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0DF8F" w14:textId="4A9A1096" w:rsidR="00EE6B4E" w:rsidRPr="00BF7515" w:rsidRDefault="005805EA">
      <w:pPr>
        <w:jc w:val="both"/>
        <w:rPr>
          <w:smallCaps/>
          <w:color w:val="002060"/>
          <w:sz w:val="24"/>
          <w:szCs w:val="24"/>
        </w:rPr>
      </w:pPr>
      <w:r w:rsidRPr="00661EA6">
        <w:rPr>
          <w:smallCaps/>
          <w:noProof/>
          <w:color w:val="002060"/>
          <w:sz w:val="24"/>
          <w:szCs w:val="24"/>
        </w:rPr>
        <mc:AlternateContent>
          <mc:Choice Requires="wps">
            <w:drawing>
              <wp:anchor distT="0" distB="0" distL="114300" distR="114300" simplePos="0" relativeHeight="251658240" behindDoc="0" locked="0" layoutInCell="1" hidden="0" allowOverlap="1" wp14:anchorId="7E568B0B" wp14:editId="11EF00A3">
                <wp:simplePos x="0" y="0"/>
                <wp:positionH relativeFrom="column">
                  <wp:posOffset>4700905</wp:posOffset>
                </wp:positionH>
                <wp:positionV relativeFrom="paragraph">
                  <wp:posOffset>160020</wp:posOffset>
                </wp:positionV>
                <wp:extent cx="1775460" cy="2118360"/>
                <wp:effectExtent l="0" t="0" r="0" b="0"/>
                <wp:wrapNone/>
                <wp:docPr id="1" name="Rectangle 1"/>
                <wp:cNvGraphicFramePr/>
                <a:graphic xmlns:a="http://schemas.openxmlformats.org/drawingml/2006/main">
                  <a:graphicData uri="http://schemas.microsoft.com/office/word/2010/wordprocessingShape">
                    <wps:wsp>
                      <wps:cNvSpPr/>
                      <wps:spPr>
                        <a:xfrm>
                          <a:off x="0" y="0"/>
                          <a:ext cx="1775460" cy="2118360"/>
                        </a:xfrm>
                        <a:prstGeom prst="rect">
                          <a:avLst/>
                        </a:prstGeom>
                        <a:solidFill>
                          <a:schemeClr val="lt1"/>
                        </a:solidFill>
                        <a:ln>
                          <a:noFill/>
                        </a:ln>
                      </wps:spPr>
                      <wps:txbx>
                        <w:txbxContent>
                          <w:p w14:paraId="6901573C" w14:textId="77777777" w:rsidR="00EE6B4E" w:rsidRPr="004A24EE" w:rsidRDefault="0004290F">
                            <w:pPr>
                              <w:spacing w:after="0" w:line="240" w:lineRule="auto"/>
                              <w:textDirection w:val="btLr"/>
                              <w:rPr>
                                <w:lang w:val="de-DE"/>
                              </w:rPr>
                            </w:pPr>
                            <w:r w:rsidRPr="004A24EE">
                              <w:rPr>
                                <w:color w:val="002060"/>
                                <w:lang w:val="de-DE"/>
                              </w:rPr>
                              <w:t xml:space="preserve">Rue Belliard 40/ Belliardstraat 40, </w:t>
                            </w:r>
                          </w:p>
                          <w:p w14:paraId="737C933A" w14:textId="77777777" w:rsidR="00EE6B4E" w:rsidRPr="004A24EE" w:rsidRDefault="0004290F">
                            <w:pPr>
                              <w:spacing w:after="0" w:line="240" w:lineRule="auto"/>
                              <w:textDirection w:val="btLr"/>
                              <w:rPr>
                                <w:lang w:val="de-DE"/>
                              </w:rPr>
                            </w:pPr>
                            <w:r w:rsidRPr="004A24EE">
                              <w:rPr>
                                <w:color w:val="002060"/>
                                <w:lang w:val="de-DE"/>
                              </w:rPr>
                              <w:t xml:space="preserve">1040, Brussels, Belgium </w:t>
                            </w:r>
                          </w:p>
                          <w:p w14:paraId="0D2910A2" w14:textId="77777777" w:rsidR="00EE6B4E" w:rsidRPr="004A24EE" w:rsidRDefault="00EE6B4E">
                            <w:pPr>
                              <w:spacing w:after="0" w:line="240" w:lineRule="auto"/>
                              <w:textDirection w:val="btLr"/>
                              <w:rPr>
                                <w:lang w:val="de-DE"/>
                              </w:rPr>
                            </w:pPr>
                          </w:p>
                          <w:p w14:paraId="7B6FD45D" w14:textId="77777777" w:rsidR="00EE6B4E" w:rsidRPr="004A24EE" w:rsidRDefault="0004290F">
                            <w:pPr>
                              <w:spacing w:after="0" w:line="240" w:lineRule="auto"/>
                              <w:jc w:val="both"/>
                              <w:textDirection w:val="btLr"/>
                              <w:rPr>
                                <w:lang w:val="de-DE"/>
                              </w:rPr>
                            </w:pPr>
                            <w:r w:rsidRPr="004A24EE">
                              <w:rPr>
                                <w:b/>
                                <w:color w:val="002060"/>
                                <w:lang w:val="de-DE"/>
                              </w:rPr>
                              <w:t>T</w:t>
                            </w:r>
                            <w:r w:rsidRPr="004A24EE">
                              <w:rPr>
                                <w:color w:val="002060"/>
                                <w:lang w:val="de-DE"/>
                              </w:rPr>
                              <w:t xml:space="preserve">: +32 (0) 2 786 30 45 </w:t>
                            </w:r>
                          </w:p>
                          <w:p w14:paraId="0C32F8DC" w14:textId="18F83AC5" w:rsidR="00EE6B4E" w:rsidRPr="004A24EE" w:rsidRDefault="0004290F">
                            <w:pPr>
                              <w:spacing w:after="0" w:line="240" w:lineRule="auto"/>
                              <w:jc w:val="both"/>
                              <w:textDirection w:val="btLr"/>
                              <w:rPr>
                                <w:lang w:val="de-DE"/>
                              </w:rPr>
                            </w:pPr>
                            <w:r w:rsidRPr="004A24EE">
                              <w:rPr>
                                <w:b/>
                                <w:color w:val="002060"/>
                                <w:lang w:val="de-DE"/>
                              </w:rPr>
                              <w:t>E</w:t>
                            </w:r>
                            <w:r w:rsidRPr="004A24EE">
                              <w:rPr>
                                <w:color w:val="002060"/>
                                <w:lang w:val="de-DE"/>
                              </w:rPr>
                              <w:t>:</w:t>
                            </w:r>
                            <w:r w:rsidR="005805EA">
                              <w:rPr>
                                <w:color w:val="002060"/>
                                <w:lang w:val="de-DE"/>
                              </w:rPr>
                              <w:t xml:space="preserve"> </w:t>
                            </w:r>
                            <w:r w:rsidRPr="004A24EE">
                              <w:rPr>
                                <w:color w:val="000000"/>
                                <w:u w:val="single"/>
                                <w:lang w:val="de-DE"/>
                              </w:rPr>
                              <w:t>secretariat@ceemet.org</w:t>
                            </w:r>
                            <w:r w:rsidRPr="004A24EE">
                              <w:rPr>
                                <w:color w:val="002060"/>
                                <w:lang w:val="de-DE"/>
                              </w:rPr>
                              <w:t xml:space="preserve"> </w:t>
                            </w:r>
                          </w:p>
                          <w:p w14:paraId="1A81DA2E" w14:textId="77777777" w:rsidR="00EE6B4E" w:rsidRPr="004A24EE" w:rsidRDefault="00EE6B4E">
                            <w:pPr>
                              <w:spacing w:after="0" w:line="240" w:lineRule="auto"/>
                              <w:jc w:val="both"/>
                              <w:textDirection w:val="btLr"/>
                              <w:rPr>
                                <w:lang w:val="de-DE"/>
                              </w:rPr>
                            </w:pPr>
                          </w:p>
                          <w:p w14:paraId="029BCA6A" w14:textId="77777777" w:rsidR="00EE6B4E" w:rsidRPr="004A24EE" w:rsidRDefault="0004290F">
                            <w:pPr>
                              <w:spacing w:after="0" w:line="240" w:lineRule="auto"/>
                              <w:jc w:val="both"/>
                              <w:textDirection w:val="btLr"/>
                              <w:rPr>
                                <w:lang w:val="de-DE"/>
                              </w:rPr>
                            </w:pPr>
                            <w:r w:rsidRPr="004A24EE">
                              <w:rPr>
                                <w:color w:val="002060"/>
                                <w:lang w:val="de-DE"/>
                              </w:rPr>
                              <w:t xml:space="preserve"> </w:t>
                            </w:r>
                            <w:r w:rsidRPr="004A24EE">
                              <w:rPr>
                                <w:color w:val="000000"/>
                                <w:u w:val="single"/>
                                <w:lang w:val="de-DE"/>
                              </w:rPr>
                              <w:t>www.ceemet.org</w:t>
                            </w:r>
                            <w:r w:rsidRPr="004A24EE">
                              <w:rPr>
                                <w:color w:val="000000"/>
                                <w:lang w:val="de-DE"/>
                              </w:rPr>
                              <w:t xml:space="preserve">     </w:t>
                            </w:r>
                          </w:p>
                          <w:p w14:paraId="2DB104B9" w14:textId="77777777" w:rsidR="00EE6B4E" w:rsidRPr="004A24EE" w:rsidRDefault="00EE6B4E">
                            <w:pPr>
                              <w:spacing w:after="0" w:line="240" w:lineRule="auto"/>
                              <w:jc w:val="both"/>
                              <w:textDirection w:val="btLr"/>
                              <w:rPr>
                                <w:lang w:val="de-DE"/>
                              </w:rPr>
                            </w:pPr>
                          </w:p>
                          <w:p w14:paraId="7B0EFA3B" w14:textId="77777777" w:rsidR="00EE6B4E" w:rsidRDefault="0004290F">
                            <w:pPr>
                              <w:spacing w:after="0" w:line="240" w:lineRule="auto"/>
                              <w:textDirection w:val="btLr"/>
                            </w:pPr>
                            <w:r>
                              <w:rPr>
                                <w:color w:val="002060"/>
                                <w:sz w:val="18"/>
                              </w:rPr>
                              <w:t>EU transparency register 61370904700-45</w:t>
                            </w:r>
                          </w:p>
                          <w:p w14:paraId="08A2B627" w14:textId="77777777" w:rsidR="00EE6B4E" w:rsidRDefault="00EE6B4E">
                            <w:pPr>
                              <w:spacing w:after="0" w:line="240" w:lineRule="auto"/>
                              <w:textDirection w:val="btLr"/>
                            </w:pPr>
                          </w:p>
                          <w:p w14:paraId="6532AE70" w14:textId="77777777" w:rsidR="00EE6B4E" w:rsidRDefault="00EE6B4E">
                            <w:pPr>
                              <w:spacing w:after="0" w:line="240"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E568B0B" id="Rectangle 1" o:spid="_x0000_s1026" style="position:absolute;left:0;text-align:left;margin-left:370.15pt;margin-top:12.6pt;width:139.8pt;height:16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" fillcolor="white [3201]" stroked="f">
                <v:textbox inset="2.53958mm,1.2694mm,2.53958mm,1.2694mm">
                  <w:txbxContent>
                    <w:p w14:paraId="6901573C" w14:textId="77777777" w:rsidR="00EE6B4E" w:rsidRPr="004A24EE" w:rsidRDefault="0004290F">
                      <w:pPr>
                        <w:spacing w:after="0" w:line="240" w:lineRule="auto"/>
                        <w:textDirection w:val="btLr"/>
                        <w:rPr>
                          <w:lang w:val="de-DE"/>
                        </w:rPr>
                      </w:pPr>
                      <w:r w:rsidRPr="004A24EE">
                        <w:rPr>
                          <w:color w:val="002060"/>
                          <w:lang w:val="de-DE"/>
                        </w:rPr>
                        <w:t xml:space="preserve">Rue Belliard 40/ Belliardstraat 40, </w:t>
                      </w:r>
                    </w:p>
                    <w:p w14:paraId="737C933A" w14:textId="77777777" w:rsidR="00EE6B4E" w:rsidRPr="004A24EE" w:rsidRDefault="0004290F">
                      <w:pPr>
                        <w:spacing w:after="0" w:line="240" w:lineRule="auto"/>
                        <w:textDirection w:val="btLr"/>
                        <w:rPr>
                          <w:lang w:val="de-DE"/>
                        </w:rPr>
                      </w:pPr>
                      <w:r w:rsidRPr="004A24EE">
                        <w:rPr>
                          <w:color w:val="002060"/>
                          <w:lang w:val="de-DE"/>
                        </w:rPr>
                        <w:t xml:space="preserve">1040, Brussels, Belgium </w:t>
                      </w:r>
                    </w:p>
                    <w:p w14:paraId="0D2910A2" w14:textId="77777777" w:rsidR="00EE6B4E" w:rsidRPr="004A24EE" w:rsidRDefault="00EE6B4E">
                      <w:pPr>
                        <w:spacing w:after="0" w:line="240" w:lineRule="auto"/>
                        <w:textDirection w:val="btLr"/>
                        <w:rPr>
                          <w:lang w:val="de-DE"/>
                        </w:rPr>
                      </w:pPr>
                    </w:p>
                    <w:p w14:paraId="7B6FD45D" w14:textId="77777777" w:rsidR="00EE6B4E" w:rsidRPr="004A24EE" w:rsidRDefault="0004290F">
                      <w:pPr>
                        <w:spacing w:after="0" w:line="240" w:lineRule="auto"/>
                        <w:jc w:val="both"/>
                        <w:textDirection w:val="btLr"/>
                        <w:rPr>
                          <w:lang w:val="de-DE"/>
                        </w:rPr>
                      </w:pPr>
                      <w:r w:rsidRPr="004A24EE">
                        <w:rPr>
                          <w:b/>
                          <w:color w:val="002060"/>
                          <w:lang w:val="de-DE"/>
                        </w:rPr>
                        <w:t>T</w:t>
                      </w:r>
                      <w:r w:rsidRPr="004A24EE">
                        <w:rPr>
                          <w:color w:val="002060"/>
                          <w:lang w:val="de-DE"/>
                        </w:rPr>
                        <w:t xml:space="preserve">: +32 (0) 2 786 30 45 </w:t>
                      </w:r>
                    </w:p>
                    <w:p w14:paraId="0C32F8DC" w14:textId="18F83AC5" w:rsidR="00EE6B4E" w:rsidRPr="004A24EE" w:rsidRDefault="0004290F">
                      <w:pPr>
                        <w:spacing w:after="0" w:line="240" w:lineRule="auto"/>
                        <w:jc w:val="both"/>
                        <w:textDirection w:val="btLr"/>
                        <w:rPr>
                          <w:lang w:val="de-DE"/>
                        </w:rPr>
                      </w:pPr>
                      <w:r w:rsidRPr="004A24EE">
                        <w:rPr>
                          <w:b/>
                          <w:color w:val="002060"/>
                          <w:lang w:val="de-DE"/>
                        </w:rPr>
                        <w:t>E</w:t>
                      </w:r>
                      <w:r w:rsidRPr="004A24EE">
                        <w:rPr>
                          <w:color w:val="002060"/>
                          <w:lang w:val="de-DE"/>
                        </w:rPr>
                        <w:t>:</w:t>
                      </w:r>
                      <w:r w:rsidR="005805EA">
                        <w:rPr>
                          <w:color w:val="002060"/>
                          <w:lang w:val="de-DE"/>
                        </w:rPr>
                        <w:t xml:space="preserve"> </w:t>
                      </w:r>
                      <w:r w:rsidRPr="004A24EE">
                        <w:rPr>
                          <w:color w:val="000000"/>
                          <w:u w:val="single"/>
                          <w:lang w:val="de-DE"/>
                        </w:rPr>
                        <w:t>secretariat@ceemet.org</w:t>
                      </w:r>
                      <w:r w:rsidRPr="004A24EE">
                        <w:rPr>
                          <w:color w:val="002060"/>
                          <w:lang w:val="de-DE"/>
                        </w:rPr>
                        <w:t xml:space="preserve"> </w:t>
                      </w:r>
                    </w:p>
                    <w:p w14:paraId="1A81DA2E" w14:textId="77777777" w:rsidR="00EE6B4E" w:rsidRPr="004A24EE" w:rsidRDefault="00EE6B4E">
                      <w:pPr>
                        <w:spacing w:after="0" w:line="240" w:lineRule="auto"/>
                        <w:jc w:val="both"/>
                        <w:textDirection w:val="btLr"/>
                        <w:rPr>
                          <w:lang w:val="de-DE"/>
                        </w:rPr>
                      </w:pPr>
                    </w:p>
                    <w:p w14:paraId="029BCA6A" w14:textId="77777777" w:rsidR="00EE6B4E" w:rsidRPr="004A24EE" w:rsidRDefault="0004290F">
                      <w:pPr>
                        <w:spacing w:after="0" w:line="240" w:lineRule="auto"/>
                        <w:jc w:val="both"/>
                        <w:textDirection w:val="btLr"/>
                        <w:rPr>
                          <w:lang w:val="de-DE"/>
                        </w:rPr>
                      </w:pPr>
                      <w:r w:rsidRPr="004A24EE">
                        <w:rPr>
                          <w:color w:val="002060"/>
                          <w:lang w:val="de-DE"/>
                        </w:rPr>
                        <w:t xml:space="preserve"> </w:t>
                      </w:r>
                      <w:r w:rsidRPr="004A24EE">
                        <w:rPr>
                          <w:color w:val="000000"/>
                          <w:u w:val="single"/>
                          <w:lang w:val="de-DE"/>
                        </w:rPr>
                        <w:t>www.ceemet.org</w:t>
                      </w:r>
                      <w:r w:rsidRPr="004A24EE">
                        <w:rPr>
                          <w:color w:val="000000"/>
                          <w:lang w:val="de-DE"/>
                        </w:rPr>
                        <w:t xml:space="preserve">     </w:t>
                      </w:r>
                    </w:p>
                    <w:p w14:paraId="2DB104B9" w14:textId="77777777" w:rsidR="00EE6B4E" w:rsidRPr="004A24EE" w:rsidRDefault="00EE6B4E">
                      <w:pPr>
                        <w:spacing w:after="0" w:line="240" w:lineRule="auto"/>
                        <w:jc w:val="both"/>
                        <w:textDirection w:val="btLr"/>
                        <w:rPr>
                          <w:lang w:val="de-DE"/>
                        </w:rPr>
                      </w:pPr>
                    </w:p>
                    <w:p w14:paraId="7B0EFA3B" w14:textId="77777777" w:rsidR="00EE6B4E" w:rsidRDefault="0004290F">
                      <w:pPr>
                        <w:spacing w:after="0" w:line="240" w:lineRule="auto"/>
                        <w:textDirection w:val="btLr"/>
                      </w:pPr>
                      <w:r>
                        <w:rPr>
                          <w:color w:val="002060"/>
                          <w:sz w:val="18"/>
                        </w:rPr>
                        <w:t>EU transparency register 61370904700-45</w:t>
                      </w:r>
                    </w:p>
                    <w:p w14:paraId="08A2B627" w14:textId="77777777" w:rsidR="00EE6B4E" w:rsidRDefault="00EE6B4E">
                      <w:pPr>
                        <w:spacing w:after="0" w:line="240" w:lineRule="auto"/>
                        <w:textDirection w:val="btLr"/>
                      </w:pPr>
                    </w:p>
                    <w:p w14:paraId="6532AE70" w14:textId="77777777" w:rsidR="00EE6B4E" w:rsidRDefault="00EE6B4E">
                      <w:pPr>
                        <w:spacing w:after="0" w:line="240" w:lineRule="auto"/>
                        <w:textDirection w:val="btLr"/>
                      </w:pPr>
                    </w:p>
                  </w:txbxContent>
                </v:textbox>
              </v:rect>
            </w:pict>
          </mc:Fallback>
        </mc:AlternateContent>
      </w:r>
      <w:r w:rsidR="0004290F" w:rsidRPr="001409AE">
        <w:rPr>
          <w:smallCaps/>
          <w:color w:val="002060"/>
          <w:sz w:val="24"/>
          <w:szCs w:val="24"/>
        </w:rPr>
        <w:t xml:space="preserve">WORKING PAPER – </w:t>
      </w:r>
      <w:r w:rsidR="00BF22ED" w:rsidRPr="00315D68">
        <w:rPr>
          <w:smallCaps/>
          <w:color w:val="002060"/>
          <w:sz w:val="24"/>
          <w:szCs w:val="24"/>
        </w:rPr>
        <w:t>2</w:t>
      </w:r>
      <w:r w:rsidR="00AB2440">
        <w:rPr>
          <w:smallCaps/>
          <w:color w:val="002060"/>
          <w:sz w:val="24"/>
          <w:szCs w:val="24"/>
        </w:rPr>
        <w:t>4</w:t>
      </w:r>
      <w:r w:rsidR="00056299" w:rsidRPr="00315D68">
        <w:rPr>
          <w:smallCaps/>
          <w:color w:val="002060"/>
          <w:sz w:val="24"/>
          <w:szCs w:val="24"/>
        </w:rPr>
        <w:t>/</w:t>
      </w:r>
      <w:r w:rsidR="00BF22ED" w:rsidRPr="00315D68">
        <w:rPr>
          <w:smallCaps/>
          <w:color w:val="002060"/>
          <w:sz w:val="24"/>
          <w:szCs w:val="24"/>
        </w:rPr>
        <w:t>0</w:t>
      </w:r>
      <w:r w:rsidR="00AB2440">
        <w:rPr>
          <w:smallCaps/>
          <w:color w:val="002060"/>
          <w:sz w:val="24"/>
          <w:szCs w:val="24"/>
        </w:rPr>
        <w:t>4</w:t>
      </w:r>
      <w:r w:rsidR="0004290F" w:rsidRPr="00315D68">
        <w:rPr>
          <w:smallCaps/>
          <w:color w:val="002060"/>
          <w:sz w:val="24"/>
          <w:szCs w:val="24"/>
        </w:rPr>
        <w:t>/2</w:t>
      </w:r>
      <w:r w:rsidR="00AB2440">
        <w:rPr>
          <w:smallCaps/>
          <w:color w:val="002060"/>
          <w:sz w:val="24"/>
          <w:szCs w:val="24"/>
        </w:rPr>
        <w:t>0</w:t>
      </w:r>
      <w:r w:rsidR="0004290F" w:rsidRPr="00315D68">
        <w:rPr>
          <w:smallCaps/>
          <w:color w:val="002060"/>
          <w:sz w:val="24"/>
          <w:szCs w:val="24"/>
        </w:rPr>
        <w:t>2</w:t>
      </w:r>
      <w:r w:rsidR="00BF22ED" w:rsidRPr="00315D68">
        <w:rPr>
          <w:smallCaps/>
          <w:color w:val="002060"/>
          <w:sz w:val="24"/>
          <w:szCs w:val="24"/>
        </w:rPr>
        <w:t>4</w:t>
      </w:r>
      <w:r w:rsidR="0004290F" w:rsidRPr="00315D68">
        <w:rPr>
          <w:smallCaps/>
          <w:color w:val="002060"/>
          <w:sz w:val="24"/>
          <w:szCs w:val="24"/>
        </w:rPr>
        <w:t xml:space="preserve"> –</w:t>
      </w:r>
      <w:r w:rsidR="0004290F" w:rsidRPr="00661EA6">
        <w:rPr>
          <w:smallCaps/>
          <w:color w:val="002060"/>
          <w:sz w:val="24"/>
          <w:szCs w:val="24"/>
        </w:rPr>
        <w:t xml:space="preserve"> </w:t>
      </w:r>
      <w:r w:rsidR="00A704E9">
        <w:rPr>
          <w:smallCaps/>
          <w:color w:val="002060"/>
          <w:sz w:val="24"/>
          <w:szCs w:val="24"/>
        </w:rPr>
        <w:t xml:space="preserve">  </w:t>
      </w:r>
      <w:r>
        <w:rPr>
          <w:smallCaps/>
          <w:color w:val="002060"/>
          <w:sz w:val="24"/>
          <w:szCs w:val="24"/>
        </w:rPr>
        <w:t>125</w:t>
      </w:r>
      <w:r w:rsidR="0004290F" w:rsidRPr="00661EA6">
        <w:rPr>
          <w:smallCaps/>
          <w:color w:val="002060"/>
          <w:sz w:val="24"/>
          <w:szCs w:val="24"/>
        </w:rPr>
        <w:t>/2</w:t>
      </w:r>
      <w:bookmarkStart w:id="0" w:name="_gjdgxs" w:colFirst="0" w:colLast="0"/>
      <w:bookmarkEnd w:id="0"/>
      <w:r w:rsidR="00661EA6" w:rsidRPr="00661EA6">
        <w:rPr>
          <w:smallCaps/>
          <w:color w:val="002060"/>
          <w:sz w:val="24"/>
          <w:szCs w:val="24"/>
        </w:rPr>
        <w:t>4</w:t>
      </w:r>
    </w:p>
    <w:p w14:paraId="72DD25D9" w14:textId="65D229CA" w:rsidR="00EE6B4E" w:rsidRDefault="00EE6B4E">
      <w:pPr>
        <w:pBdr>
          <w:top w:val="nil"/>
          <w:left w:val="nil"/>
          <w:bottom w:val="nil"/>
          <w:right w:val="nil"/>
          <w:between w:val="nil"/>
        </w:pBdr>
        <w:tabs>
          <w:tab w:val="left" w:pos="1164"/>
          <w:tab w:val="left" w:pos="0"/>
        </w:tabs>
        <w:spacing w:after="0" w:line="240" w:lineRule="auto"/>
        <w:ind w:right="2267"/>
        <w:jc w:val="both"/>
        <w:rPr>
          <w:color w:val="002060"/>
          <w:sz w:val="36"/>
          <w:szCs w:val="36"/>
        </w:rPr>
      </w:pPr>
    </w:p>
    <w:p w14:paraId="48BDB899" w14:textId="19662B60" w:rsidR="00B252B1" w:rsidRDefault="0004290F" w:rsidP="000F72C3">
      <w:pPr>
        <w:pBdr>
          <w:top w:val="nil"/>
          <w:left w:val="nil"/>
          <w:bottom w:val="nil"/>
          <w:right w:val="nil"/>
          <w:between w:val="nil"/>
        </w:pBdr>
        <w:tabs>
          <w:tab w:val="left" w:pos="1164"/>
          <w:tab w:val="left" w:pos="0"/>
          <w:tab w:val="left" w:pos="5076"/>
        </w:tabs>
        <w:spacing w:after="0" w:line="240" w:lineRule="auto"/>
        <w:ind w:right="2267"/>
        <w:jc w:val="both"/>
        <w:rPr>
          <w:rFonts w:asciiTheme="majorHAnsi" w:hAnsiTheme="majorHAnsi" w:cstheme="majorHAnsi"/>
          <w:b/>
          <w:color w:val="002060"/>
          <w:sz w:val="44"/>
          <w:szCs w:val="44"/>
        </w:rPr>
      </w:pPr>
      <w:r w:rsidRPr="00363CF8">
        <w:rPr>
          <w:rFonts w:asciiTheme="majorHAnsi" w:hAnsiTheme="majorHAnsi" w:cstheme="majorHAnsi"/>
          <w:b/>
          <w:color w:val="002060"/>
          <w:sz w:val="44"/>
          <w:szCs w:val="44"/>
        </w:rPr>
        <w:t>LobbyNet</w:t>
      </w:r>
      <w:r w:rsidR="000F72C3">
        <w:rPr>
          <w:rFonts w:asciiTheme="majorHAnsi" w:hAnsiTheme="majorHAnsi" w:cstheme="majorHAnsi"/>
          <w:b/>
          <w:color w:val="002060"/>
          <w:sz w:val="44"/>
          <w:szCs w:val="44"/>
        </w:rPr>
        <w:tab/>
      </w:r>
    </w:p>
    <w:p w14:paraId="2F3A2EE8" w14:textId="623A6E7F" w:rsidR="00B252B1" w:rsidRDefault="00B252B1" w:rsidP="00173FCC">
      <w:pPr>
        <w:pBdr>
          <w:top w:val="nil"/>
          <w:left w:val="nil"/>
          <w:bottom w:val="nil"/>
          <w:right w:val="nil"/>
          <w:between w:val="nil"/>
        </w:pBdr>
        <w:tabs>
          <w:tab w:val="left" w:pos="1164"/>
          <w:tab w:val="left" w:pos="0"/>
        </w:tabs>
        <w:spacing w:after="0" w:line="240" w:lineRule="auto"/>
        <w:ind w:right="2267"/>
        <w:jc w:val="both"/>
        <w:rPr>
          <w:rFonts w:asciiTheme="majorHAnsi" w:hAnsiTheme="majorHAnsi" w:cstheme="majorHAnsi"/>
          <w:b/>
          <w:color w:val="002060"/>
          <w:sz w:val="44"/>
          <w:szCs w:val="44"/>
        </w:rPr>
      </w:pPr>
      <w:r>
        <w:rPr>
          <w:rFonts w:asciiTheme="majorHAnsi" w:hAnsiTheme="majorHAnsi" w:cstheme="majorHAnsi"/>
          <w:b/>
          <w:color w:val="002060"/>
          <w:sz w:val="44"/>
          <w:szCs w:val="44"/>
        </w:rPr>
        <w:t>Brussels, 1</w:t>
      </w:r>
      <w:r w:rsidR="008A4FF5">
        <w:rPr>
          <w:rFonts w:asciiTheme="majorHAnsi" w:hAnsiTheme="majorHAnsi" w:cstheme="majorHAnsi"/>
          <w:b/>
          <w:color w:val="002060"/>
          <w:sz w:val="44"/>
          <w:szCs w:val="44"/>
        </w:rPr>
        <w:t>7</w:t>
      </w:r>
      <w:r>
        <w:rPr>
          <w:rFonts w:asciiTheme="majorHAnsi" w:hAnsiTheme="majorHAnsi" w:cstheme="majorHAnsi"/>
          <w:b/>
          <w:color w:val="002060"/>
          <w:sz w:val="44"/>
          <w:szCs w:val="44"/>
        </w:rPr>
        <w:t xml:space="preserve"> </w:t>
      </w:r>
      <w:r w:rsidR="008A4FF5">
        <w:rPr>
          <w:rFonts w:asciiTheme="majorHAnsi" w:hAnsiTheme="majorHAnsi" w:cstheme="majorHAnsi"/>
          <w:b/>
          <w:color w:val="002060"/>
          <w:sz w:val="44"/>
          <w:szCs w:val="44"/>
        </w:rPr>
        <w:t>April</w:t>
      </w:r>
      <w:r>
        <w:rPr>
          <w:rFonts w:asciiTheme="majorHAnsi" w:hAnsiTheme="majorHAnsi" w:cstheme="majorHAnsi"/>
          <w:b/>
          <w:color w:val="002060"/>
          <w:sz w:val="44"/>
          <w:szCs w:val="44"/>
        </w:rPr>
        <w:t xml:space="preserve"> 202</w:t>
      </w:r>
      <w:r w:rsidR="00BF22ED">
        <w:rPr>
          <w:rFonts w:asciiTheme="majorHAnsi" w:hAnsiTheme="majorHAnsi" w:cstheme="majorHAnsi"/>
          <w:b/>
          <w:color w:val="002060"/>
          <w:sz w:val="44"/>
          <w:szCs w:val="44"/>
        </w:rPr>
        <w:t>4</w:t>
      </w:r>
    </w:p>
    <w:p w14:paraId="2901D8D0" w14:textId="56239C90" w:rsidR="00EE6B4E" w:rsidRPr="00363CF8" w:rsidRDefault="0004290F" w:rsidP="00173FCC">
      <w:pPr>
        <w:pBdr>
          <w:top w:val="nil"/>
          <w:left w:val="nil"/>
          <w:bottom w:val="nil"/>
          <w:right w:val="nil"/>
          <w:between w:val="nil"/>
        </w:pBdr>
        <w:tabs>
          <w:tab w:val="left" w:pos="1164"/>
          <w:tab w:val="left" w:pos="0"/>
        </w:tabs>
        <w:spacing w:after="0" w:line="240" w:lineRule="auto"/>
        <w:ind w:right="2267"/>
        <w:jc w:val="both"/>
        <w:rPr>
          <w:rFonts w:asciiTheme="majorHAnsi" w:hAnsiTheme="majorHAnsi" w:cstheme="majorHAnsi"/>
          <w:b/>
          <w:color w:val="002060"/>
          <w:sz w:val="44"/>
          <w:szCs w:val="44"/>
        </w:rPr>
      </w:pPr>
      <w:r w:rsidRPr="00363CF8">
        <w:rPr>
          <w:rFonts w:asciiTheme="majorHAnsi" w:hAnsiTheme="majorHAnsi" w:cstheme="majorHAnsi"/>
          <w:b/>
          <w:color w:val="002060"/>
          <w:sz w:val="44"/>
          <w:szCs w:val="44"/>
        </w:rPr>
        <w:t xml:space="preserve"> </w:t>
      </w:r>
    </w:p>
    <w:p w14:paraId="46E77B74" w14:textId="77777777" w:rsidR="00EE6B4E" w:rsidRPr="00363CF8" w:rsidRDefault="0004290F" w:rsidP="00173FCC">
      <w:pPr>
        <w:pBdr>
          <w:top w:val="nil"/>
          <w:left w:val="nil"/>
          <w:bottom w:val="nil"/>
          <w:right w:val="nil"/>
          <w:between w:val="nil"/>
        </w:pBdr>
        <w:tabs>
          <w:tab w:val="left" w:pos="1164"/>
          <w:tab w:val="left" w:pos="0"/>
        </w:tabs>
        <w:spacing w:after="0" w:line="240" w:lineRule="auto"/>
        <w:ind w:right="2267"/>
        <w:jc w:val="both"/>
        <w:rPr>
          <w:rFonts w:asciiTheme="majorHAnsi" w:hAnsiTheme="majorHAnsi" w:cstheme="majorHAnsi"/>
          <w:b/>
          <w:color w:val="002060"/>
          <w:sz w:val="44"/>
          <w:szCs w:val="44"/>
        </w:rPr>
      </w:pPr>
      <w:r w:rsidRPr="00363CF8">
        <w:rPr>
          <w:rFonts w:asciiTheme="majorHAnsi" w:hAnsiTheme="majorHAnsi" w:cstheme="majorHAnsi"/>
          <w:b/>
          <w:color w:val="002060"/>
          <w:sz w:val="44"/>
          <w:szCs w:val="44"/>
        </w:rPr>
        <w:t>Minutes and action points</w:t>
      </w:r>
    </w:p>
    <w:p w14:paraId="2797716B" w14:textId="77777777" w:rsidR="00B252B1" w:rsidRDefault="00B252B1" w:rsidP="00B252B1">
      <w:pPr>
        <w:pBdr>
          <w:top w:val="nil"/>
          <w:left w:val="nil"/>
          <w:bottom w:val="nil"/>
          <w:right w:val="nil"/>
          <w:between w:val="nil"/>
        </w:pBdr>
        <w:spacing w:before="80" w:after="0" w:line="240" w:lineRule="auto"/>
        <w:ind w:right="95"/>
        <w:jc w:val="both"/>
        <w:rPr>
          <w:rFonts w:asciiTheme="majorHAnsi" w:hAnsiTheme="majorHAnsi" w:cstheme="majorHAnsi"/>
          <w:color w:val="002060"/>
        </w:rPr>
      </w:pPr>
      <w:bookmarkStart w:id="1" w:name="_30j0zll" w:colFirst="0" w:colLast="0"/>
      <w:bookmarkEnd w:id="1"/>
    </w:p>
    <w:p w14:paraId="5BCB5306" w14:textId="77777777" w:rsidR="00B252B1" w:rsidRDefault="00B252B1" w:rsidP="00363CF8">
      <w:pPr>
        <w:pBdr>
          <w:top w:val="nil"/>
          <w:left w:val="nil"/>
          <w:bottom w:val="nil"/>
          <w:right w:val="nil"/>
          <w:between w:val="nil"/>
        </w:pBdr>
        <w:spacing w:before="80" w:after="0" w:line="240" w:lineRule="auto"/>
        <w:ind w:right="95"/>
        <w:jc w:val="both"/>
        <w:rPr>
          <w:rFonts w:asciiTheme="majorHAnsi" w:hAnsiTheme="majorHAnsi" w:cstheme="majorHAnsi"/>
          <w:color w:val="002060"/>
        </w:rPr>
      </w:pPr>
    </w:p>
    <w:p w14:paraId="2DB718AD" w14:textId="77777777" w:rsidR="005805EA" w:rsidRPr="00681B63" w:rsidRDefault="005805EA" w:rsidP="00363CF8">
      <w:pPr>
        <w:pBdr>
          <w:top w:val="nil"/>
          <w:left w:val="nil"/>
          <w:bottom w:val="nil"/>
          <w:right w:val="nil"/>
          <w:between w:val="nil"/>
        </w:pBdr>
        <w:spacing w:before="80" w:after="0" w:line="240" w:lineRule="auto"/>
        <w:ind w:right="95"/>
        <w:jc w:val="both"/>
        <w:rPr>
          <w:rFonts w:asciiTheme="majorHAnsi" w:hAnsiTheme="majorHAnsi" w:cstheme="majorHAnsi"/>
          <w:color w:val="002060"/>
        </w:rPr>
      </w:pPr>
    </w:p>
    <w:p w14:paraId="2C57E266" w14:textId="56DBCF6A" w:rsidR="002D763C" w:rsidRPr="00B14697" w:rsidRDefault="00031172" w:rsidP="0067579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2"/>
          <w:szCs w:val="22"/>
          <w:lang w:eastAsia="en-US"/>
          <w14:ligatures w14:val="standardContextual"/>
        </w:rPr>
      </w:pPr>
      <w:r w:rsidRPr="00B14697">
        <w:rPr>
          <w:rFonts w:asciiTheme="majorHAnsi" w:eastAsia="Calibri" w:hAnsiTheme="majorHAnsi" w:cstheme="majorHAnsi"/>
          <w:b/>
          <w:color w:val="002060"/>
          <w:spacing w:val="0"/>
          <w:sz w:val="22"/>
          <w:szCs w:val="22"/>
        </w:rPr>
        <w:t xml:space="preserve">Item 1 – </w:t>
      </w:r>
      <w:r w:rsidR="00902373" w:rsidRPr="00B14697">
        <w:rPr>
          <w:rFonts w:ascii="Calibri" w:eastAsiaTheme="minorHAnsi" w:hAnsi="Calibri" w:cs="Calibri"/>
          <w:b/>
          <w:bCs/>
          <w:color w:val="002060"/>
          <w:spacing w:val="0"/>
          <w:sz w:val="22"/>
          <w:szCs w:val="22"/>
          <w:lang w:eastAsia="en-US"/>
          <w14:ligatures w14:val="standardContextual"/>
        </w:rPr>
        <w:t>Revision of the European Works Council Directive</w:t>
      </w:r>
    </w:p>
    <w:p w14:paraId="4AE66A5A" w14:textId="77777777" w:rsidR="00B252B1" w:rsidRPr="00681B63" w:rsidRDefault="00B252B1"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
    <w:p w14:paraId="5899D0A6" w14:textId="77777777" w:rsidR="00B252B1" w:rsidRDefault="00B252B1"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r w:rsidRPr="00681B63">
        <w:rPr>
          <w:rFonts w:asciiTheme="majorHAnsi" w:eastAsia="Calibri" w:hAnsiTheme="majorHAnsi" w:cstheme="majorHAnsi"/>
          <w:b/>
          <w:bCs/>
          <w:color w:val="002060"/>
          <w:spacing w:val="0"/>
          <w:sz w:val="22"/>
          <w:szCs w:val="22"/>
          <w:u w:val="single"/>
        </w:rPr>
        <w:t xml:space="preserve">State of play: </w:t>
      </w:r>
    </w:p>
    <w:p w14:paraId="716FF2C8" w14:textId="77777777" w:rsidR="00856503" w:rsidRDefault="00856503"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p>
    <w:p w14:paraId="7585E0ED" w14:textId="3EE1CE88" w:rsidR="0054482A" w:rsidRDefault="00856503"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sidRPr="00856503">
        <w:rPr>
          <w:rFonts w:asciiTheme="majorHAnsi" w:eastAsia="Calibri" w:hAnsiTheme="majorHAnsi" w:cstheme="majorHAnsi"/>
          <w:color w:val="002060"/>
          <w:spacing w:val="0"/>
          <w:sz w:val="22"/>
          <w:szCs w:val="22"/>
        </w:rPr>
        <w:t>On</w:t>
      </w:r>
      <w:r w:rsidR="00B20025">
        <w:rPr>
          <w:rFonts w:asciiTheme="majorHAnsi" w:eastAsia="Calibri" w:hAnsiTheme="majorHAnsi" w:cstheme="majorHAnsi"/>
          <w:color w:val="002060"/>
          <w:spacing w:val="0"/>
          <w:sz w:val="22"/>
          <w:szCs w:val="22"/>
        </w:rPr>
        <w:t xml:space="preserve"> </w:t>
      </w:r>
      <w:r w:rsidRPr="00856503">
        <w:rPr>
          <w:rFonts w:asciiTheme="majorHAnsi" w:eastAsia="Calibri" w:hAnsiTheme="majorHAnsi" w:cstheme="majorHAnsi"/>
          <w:color w:val="002060"/>
          <w:spacing w:val="0"/>
          <w:sz w:val="22"/>
          <w:szCs w:val="22"/>
        </w:rPr>
        <w:t>the</w:t>
      </w:r>
      <w:r w:rsidR="009621F3">
        <w:rPr>
          <w:rFonts w:asciiTheme="majorHAnsi" w:eastAsia="Calibri" w:hAnsiTheme="majorHAnsi" w:cstheme="majorHAnsi"/>
          <w:color w:val="002060"/>
          <w:spacing w:val="0"/>
          <w:sz w:val="22"/>
          <w:szCs w:val="22"/>
        </w:rPr>
        <w:t xml:space="preserve"> </w:t>
      </w:r>
      <w:r w:rsidRPr="00856503">
        <w:rPr>
          <w:rFonts w:asciiTheme="majorHAnsi" w:eastAsia="Calibri" w:hAnsiTheme="majorHAnsi" w:cstheme="majorHAnsi"/>
          <w:color w:val="002060"/>
          <w:spacing w:val="0"/>
          <w:sz w:val="22"/>
          <w:szCs w:val="22"/>
        </w:rPr>
        <w:t>3rd of</w:t>
      </w:r>
      <w:r w:rsidR="00864FCA">
        <w:rPr>
          <w:rFonts w:asciiTheme="majorHAnsi" w:eastAsia="Calibri" w:hAnsiTheme="majorHAnsi" w:cstheme="majorHAnsi"/>
          <w:color w:val="002060"/>
          <w:spacing w:val="0"/>
          <w:sz w:val="22"/>
          <w:szCs w:val="22"/>
        </w:rPr>
        <w:t xml:space="preserve"> </w:t>
      </w:r>
      <w:r w:rsidRPr="00856503">
        <w:rPr>
          <w:rFonts w:asciiTheme="majorHAnsi" w:eastAsia="Calibri" w:hAnsiTheme="majorHAnsi" w:cstheme="majorHAnsi"/>
          <w:color w:val="002060"/>
          <w:spacing w:val="0"/>
          <w:sz w:val="22"/>
          <w:szCs w:val="22"/>
        </w:rPr>
        <w:t>April during the vote in the EMPL committee,  99% of Radtke's compromise amendments A were adopted. </w:t>
      </w:r>
      <w:r w:rsidR="002E7C85">
        <w:rPr>
          <w:rFonts w:asciiTheme="majorHAnsi" w:eastAsia="Calibri" w:hAnsiTheme="majorHAnsi" w:cstheme="majorHAnsi"/>
          <w:color w:val="002060"/>
          <w:spacing w:val="0"/>
          <w:sz w:val="22"/>
          <w:szCs w:val="22"/>
        </w:rPr>
        <w:t>The final report of the Parliament was sent to the</w:t>
      </w:r>
      <w:r w:rsidR="00864FCA">
        <w:rPr>
          <w:rFonts w:asciiTheme="majorHAnsi" w:eastAsia="Calibri" w:hAnsiTheme="majorHAnsi" w:cstheme="majorHAnsi"/>
          <w:color w:val="002060"/>
          <w:spacing w:val="0"/>
          <w:sz w:val="22"/>
          <w:szCs w:val="22"/>
        </w:rPr>
        <w:t xml:space="preserve"> EU committee members</w:t>
      </w:r>
      <w:r w:rsidR="008432FD">
        <w:rPr>
          <w:rFonts w:asciiTheme="majorHAnsi" w:eastAsia="Calibri" w:hAnsiTheme="majorHAnsi" w:cstheme="majorHAnsi"/>
          <w:color w:val="002060"/>
          <w:spacing w:val="0"/>
          <w:sz w:val="22"/>
          <w:szCs w:val="22"/>
        </w:rPr>
        <w:t xml:space="preserve">. </w:t>
      </w:r>
      <w:r w:rsidR="009621F3">
        <w:rPr>
          <w:rFonts w:asciiTheme="majorHAnsi" w:eastAsia="Calibri" w:hAnsiTheme="majorHAnsi" w:cstheme="majorHAnsi"/>
          <w:color w:val="002060"/>
          <w:spacing w:val="0"/>
          <w:sz w:val="22"/>
          <w:szCs w:val="22"/>
        </w:rPr>
        <w:t>A vote on the mandate will take place during the next term.</w:t>
      </w:r>
    </w:p>
    <w:p w14:paraId="6C588CDB" w14:textId="3B70AB3E" w:rsidR="00380CF9" w:rsidRDefault="00380CF9"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Pr>
          <w:rFonts w:asciiTheme="majorHAnsi" w:eastAsia="Calibri" w:hAnsiTheme="majorHAnsi" w:cstheme="majorHAnsi"/>
          <w:color w:val="002060"/>
          <w:spacing w:val="0"/>
          <w:sz w:val="22"/>
          <w:szCs w:val="22"/>
        </w:rPr>
        <w:t>In relation to the European Parliament, it was suggested that rely</w:t>
      </w:r>
      <w:r w:rsidR="001C14FC">
        <w:rPr>
          <w:rFonts w:asciiTheme="majorHAnsi" w:eastAsia="Calibri" w:hAnsiTheme="majorHAnsi" w:cstheme="majorHAnsi"/>
          <w:color w:val="002060"/>
          <w:spacing w:val="0"/>
          <w:sz w:val="22"/>
          <w:szCs w:val="22"/>
        </w:rPr>
        <w:t>ing</w:t>
      </w:r>
      <w:r>
        <w:rPr>
          <w:rFonts w:asciiTheme="majorHAnsi" w:eastAsia="Calibri" w:hAnsiTheme="majorHAnsi" w:cstheme="majorHAnsi"/>
          <w:color w:val="002060"/>
          <w:spacing w:val="0"/>
          <w:sz w:val="22"/>
          <w:szCs w:val="22"/>
        </w:rPr>
        <w:t xml:space="preserve"> on </w:t>
      </w:r>
      <w:r w:rsidR="00021E7E">
        <w:rPr>
          <w:rFonts w:asciiTheme="majorHAnsi" w:eastAsia="Calibri" w:hAnsiTheme="majorHAnsi" w:cstheme="majorHAnsi"/>
          <w:color w:val="002060"/>
          <w:spacing w:val="0"/>
          <w:sz w:val="22"/>
          <w:szCs w:val="22"/>
        </w:rPr>
        <w:t>rule</w:t>
      </w:r>
      <w:r>
        <w:rPr>
          <w:rFonts w:asciiTheme="majorHAnsi" w:eastAsia="Calibri" w:hAnsiTheme="majorHAnsi" w:cstheme="majorHAnsi"/>
          <w:color w:val="002060"/>
          <w:spacing w:val="0"/>
          <w:sz w:val="22"/>
          <w:szCs w:val="22"/>
        </w:rPr>
        <w:t xml:space="preserve"> 240 </w:t>
      </w:r>
      <w:r w:rsidR="00021E7E">
        <w:rPr>
          <w:rStyle w:val="FootnoteReference"/>
          <w:rFonts w:asciiTheme="majorHAnsi" w:eastAsia="Calibri" w:hAnsiTheme="majorHAnsi" w:cstheme="majorHAnsi"/>
          <w:color w:val="002060"/>
          <w:spacing w:val="0"/>
          <w:sz w:val="22"/>
          <w:szCs w:val="22"/>
        </w:rPr>
        <w:footnoteReference w:id="1"/>
      </w:r>
      <w:r>
        <w:rPr>
          <w:rFonts w:asciiTheme="majorHAnsi" w:eastAsia="Calibri" w:hAnsiTheme="majorHAnsi" w:cstheme="majorHAnsi"/>
          <w:color w:val="002060"/>
          <w:spacing w:val="0"/>
          <w:sz w:val="22"/>
          <w:szCs w:val="22"/>
        </w:rPr>
        <w:t xml:space="preserve">of the Rules of Procedure of the European Parliament </w:t>
      </w:r>
      <w:r w:rsidR="00D036AD">
        <w:rPr>
          <w:rFonts w:asciiTheme="majorHAnsi" w:eastAsia="Calibri" w:hAnsiTheme="majorHAnsi" w:cstheme="majorHAnsi"/>
          <w:color w:val="002060"/>
          <w:spacing w:val="0"/>
          <w:sz w:val="22"/>
          <w:szCs w:val="22"/>
        </w:rPr>
        <w:t xml:space="preserve">we </w:t>
      </w:r>
      <w:r w:rsidR="00B021BC">
        <w:rPr>
          <w:rFonts w:asciiTheme="majorHAnsi" w:eastAsia="Calibri" w:hAnsiTheme="majorHAnsi" w:cstheme="majorHAnsi"/>
          <w:color w:val="002060"/>
          <w:spacing w:val="0"/>
          <w:sz w:val="22"/>
          <w:szCs w:val="22"/>
        </w:rPr>
        <w:t xml:space="preserve">can </w:t>
      </w:r>
      <w:r>
        <w:rPr>
          <w:rFonts w:asciiTheme="majorHAnsi" w:eastAsia="Calibri" w:hAnsiTheme="majorHAnsi" w:cstheme="majorHAnsi"/>
          <w:color w:val="002060"/>
          <w:spacing w:val="0"/>
          <w:sz w:val="22"/>
          <w:szCs w:val="22"/>
        </w:rPr>
        <w:t xml:space="preserve">advocate that </w:t>
      </w:r>
      <w:r w:rsidR="00FB69C8">
        <w:rPr>
          <w:rFonts w:asciiTheme="majorHAnsi" w:eastAsia="Calibri" w:hAnsiTheme="majorHAnsi" w:cstheme="majorHAnsi"/>
          <w:color w:val="002060"/>
          <w:spacing w:val="0"/>
          <w:sz w:val="22"/>
          <w:szCs w:val="22"/>
        </w:rPr>
        <w:t xml:space="preserve">the discussion on EWC file </w:t>
      </w:r>
      <w:r>
        <w:rPr>
          <w:rFonts w:asciiTheme="majorHAnsi" w:eastAsia="Calibri" w:hAnsiTheme="majorHAnsi" w:cstheme="majorHAnsi"/>
          <w:color w:val="002060"/>
          <w:spacing w:val="0"/>
          <w:sz w:val="22"/>
          <w:szCs w:val="22"/>
        </w:rPr>
        <w:t>shall restart in the next term.</w:t>
      </w:r>
      <w:r w:rsidR="0054482A">
        <w:rPr>
          <w:rFonts w:asciiTheme="majorHAnsi" w:eastAsia="Calibri" w:hAnsiTheme="majorHAnsi" w:cstheme="majorHAnsi"/>
          <w:color w:val="002060"/>
          <w:spacing w:val="0"/>
          <w:sz w:val="22"/>
          <w:szCs w:val="22"/>
        </w:rPr>
        <w:t xml:space="preserve"> </w:t>
      </w:r>
    </w:p>
    <w:p w14:paraId="1CAAC062" w14:textId="1C208D52" w:rsidR="00856503" w:rsidRDefault="00856503"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
    <w:p w14:paraId="6F57F99A" w14:textId="49106153" w:rsidR="00380CF9" w:rsidRDefault="00502599"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Pr>
          <w:rFonts w:asciiTheme="majorHAnsi" w:eastAsia="Calibri" w:hAnsiTheme="majorHAnsi" w:cstheme="majorHAnsi"/>
          <w:color w:val="002060"/>
          <w:spacing w:val="0"/>
          <w:sz w:val="22"/>
          <w:szCs w:val="22"/>
        </w:rPr>
        <w:t xml:space="preserve">The </w:t>
      </w:r>
      <w:r w:rsidR="00D036AD">
        <w:rPr>
          <w:rFonts w:asciiTheme="majorHAnsi" w:eastAsia="Calibri" w:hAnsiTheme="majorHAnsi" w:cstheme="majorHAnsi"/>
          <w:color w:val="002060"/>
          <w:spacing w:val="0"/>
          <w:sz w:val="22"/>
          <w:szCs w:val="22"/>
        </w:rPr>
        <w:t xml:space="preserve">initial </w:t>
      </w:r>
      <w:r>
        <w:rPr>
          <w:rFonts w:asciiTheme="majorHAnsi" w:eastAsia="Calibri" w:hAnsiTheme="majorHAnsi" w:cstheme="majorHAnsi"/>
          <w:color w:val="002060"/>
          <w:spacing w:val="0"/>
          <w:sz w:val="22"/>
          <w:szCs w:val="22"/>
        </w:rPr>
        <w:t>discussions have been taking place in the Council, the first draft of the compromise seems to be similar to the</w:t>
      </w:r>
      <w:r w:rsidR="007F7FFC">
        <w:rPr>
          <w:rFonts w:asciiTheme="majorHAnsi" w:eastAsia="Calibri" w:hAnsiTheme="majorHAnsi" w:cstheme="majorHAnsi"/>
          <w:color w:val="002060"/>
          <w:spacing w:val="0"/>
          <w:sz w:val="22"/>
          <w:szCs w:val="22"/>
        </w:rPr>
        <w:t xml:space="preserve"> proposal of the Commission. </w:t>
      </w:r>
      <w:r w:rsidR="00B20025">
        <w:rPr>
          <w:rFonts w:asciiTheme="majorHAnsi" w:eastAsia="Calibri" w:hAnsiTheme="majorHAnsi" w:cstheme="majorHAnsi"/>
          <w:color w:val="002060"/>
          <w:spacing w:val="0"/>
          <w:sz w:val="22"/>
          <w:szCs w:val="22"/>
        </w:rPr>
        <w:t>There are n</w:t>
      </w:r>
      <w:r w:rsidR="00C35700">
        <w:rPr>
          <w:rFonts w:asciiTheme="majorHAnsi" w:eastAsia="Calibri" w:hAnsiTheme="majorHAnsi" w:cstheme="majorHAnsi"/>
          <w:color w:val="002060"/>
          <w:spacing w:val="0"/>
          <w:sz w:val="22"/>
          <w:szCs w:val="22"/>
        </w:rPr>
        <w:t xml:space="preserve">o major updates </w:t>
      </w:r>
      <w:r w:rsidR="00B55014">
        <w:rPr>
          <w:rFonts w:asciiTheme="majorHAnsi" w:eastAsia="Calibri" w:hAnsiTheme="majorHAnsi" w:cstheme="majorHAnsi"/>
          <w:color w:val="002060"/>
          <w:spacing w:val="0"/>
          <w:sz w:val="22"/>
          <w:szCs w:val="22"/>
        </w:rPr>
        <w:t>regarding</w:t>
      </w:r>
      <w:r w:rsidR="00C35700">
        <w:rPr>
          <w:rFonts w:asciiTheme="majorHAnsi" w:eastAsia="Calibri" w:hAnsiTheme="majorHAnsi" w:cstheme="majorHAnsi"/>
          <w:color w:val="002060"/>
          <w:spacing w:val="0"/>
          <w:sz w:val="22"/>
          <w:szCs w:val="22"/>
        </w:rPr>
        <w:t xml:space="preserve"> the </w:t>
      </w:r>
      <w:r w:rsidR="00B20025">
        <w:rPr>
          <w:rFonts w:asciiTheme="majorHAnsi" w:eastAsia="Calibri" w:hAnsiTheme="majorHAnsi" w:cstheme="majorHAnsi"/>
          <w:color w:val="002060"/>
          <w:spacing w:val="0"/>
          <w:sz w:val="22"/>
          <w:szCs w:val="22"/>
        </w:rPr>
        <w:t xml:space="preserve">discussions in the Council. </w:t>
      </w:r>
      <w:proofErr w:type="spellStart"/>
      <w:r w:rsidR="003A5FDE">
        <w:rPr>
          <w:rFonts w:asciiTheme="majorHAnsi" w:eastAsia="Calibri" w:hAnsiTheme="majorHAnsi" w:cstheme="majorHAnsi"/>
          <w:color w:val="002060"/>
          <w:spacing w:val="0"/>
          <w:sz w:val="22"/>
          <w:szCs w:val="22"/>
        </w:rPr>
        <w:t>BusinessEurope</w:t>
      </w:r>
      <w:proofErr w:type="spellEnd"/>
      <w:r w:rsidR="003A5FDE">
        <w:rPr>
          <w:rFonts w:asciiTheme="majorHAnsi" w:eastAsia="Calibri" w:hAnsiTheme="majorHAnsi" w:cstheme="majorHAnsi"/>
          <w:color w:val="002060"/>
          <w:spacing w:val="0"/>
          <w:sz w:val="22"/>
          <w:szCs w:val="22"/>
        </w:rPr>
        <w:t xml:space="preserve"> is finalizing the amendments on the EWC file </w:t>
      </w:r>
      <w:r w:rsidR="00AD65A0">
        <w:rPr>
          <w:rFonts w:asciiTheme="majorHAnsi" w:eastAsia="Calibri" w:hAnsiTheme="majorHAnsi" w:cstheme="majorHAnsi"/>
          <w:color w:val="002060"/>
          <w:spacing w:val="0"/>
          <w:sz w:val="22"/>
          <w:szCs w:val="22"/>
        </w:rPr>
        <w:t xml:space="preserve">which can be used </w:t>
      </w:r>
      <w:r w:rsidR="009D628C">
        <w:rPr>
          <w:rFonts w:asciiTheme="majorHAnsi" w:eastAsia="Calibri" w:hAnsiTheme="majorHAnsi" w:cstheme="majorHAnsi"/>
          <w:color w:val="002060"/>
          <w:spacing w:val="0"/>
          <w:sz w:val="22"/>
          <w:szCs w:val="22"/>
        </w:rPr>
        <w:t xml:space="preserve">for the advocacy purposes in the Council. </w:t>
      </w:r>
    </w:p>
    <w:p w14:paraId="189471D0" w14:textId="12F15B05" w:rsidR="00CE6F80" w:rsidRPr="00CD6742" w:rsidRDefault="00CE6F80"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
    <w:p w14:paraId="1193A247" w14:textId="0E578252" w:rsidR="00B252B1" w:rsidRPr="008A4FF5" w:rsidRDefault="00B252B1"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r w:rsidRPr="008A4FF5">
        <w:rPr>
          <w:rFonts w:asciiTheme="majorHAnsi" w:eastAsia="Calibri" w:hAnsiTheme="majorHAnsi" w:cstheme="majorHAnsi"/>
          <w:b/>
          <w:bCs/>
          <w:color w:val="002060"/>
          <w:spacing w:val="0"/>
          <w:sz w:val="22"/>
          <w:szCs w:val="22"/>
          <w:u w:val="single"/>
        </w:rPr>
        <w:t xml:space="preserve">Action point: </w:t>
      </w:r>
    </w:p>
    <w:p w14:paraId="6BC4BB17" w14:textId="71C312FF" w:rsidR="007540A6" w:rsidRDefault="009F6BED"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roofErr w:type="spellStart"/>
      <w:r w:rsidRPr="0008771B">
        <w:rPr>
          <w:rFonts w:asciiTheme="majorHAnsi" w:eastAsia="Calibri" w:hAnsiTheme="majorHAnsi" w:cstheme="majorHAnsi"/>
          <w:color w:val="002060"/>
          <w:spacing w:val="0"/>
          <w:sz w:val="22"/>
          <w:szCs w:val="22"/>
        </w:rPr>
        <w:t>Ceemet</w:t>
      </w:r>
      <w:proofErr w:type="spellEnd"/>
      <w:r w:rsidRPr="0008771B">
        <w:rPr>
          <w:rFonts w:asciiTheme="majorHAnsi" w:eastAsia="Calibri" w:hAnsiTheme="majorHAnsi" w:cstheme="majorHAnsi"/>
          <w:color w:val="002060"/>
          <w:spacing w:val="0"/>
          <w:sz w:val="22"/>
          <w:szCs w:val="22"/>
        </w:rPr>
        <w:t xml:space="preserve"> </w:t>
      </w:r>
      <w:r w:rsidR="009D628C">
        <w:rPr>
          <w:rFonts w:asciiTheme="majorHAnsi" w:eastAsia="Calibri" w:hAnsiTheme="majorHAnsi" w:cstheme="majorHAnsi"/>
          <w:color w:val="002060"/>
          <w:spacing w:val="0"/>
          <w:sz w:val="22"/>
          <w:szCs w:val="22"/>
        </w:rPr>
        <w:t xml:space="preserve">members </w:t>
      </w:r>
      <w:r w:rsidR="006117A0" w:rsidRPr="0008771B">
        <w:rPr>
          <w:rFonts w:asciiTheme="majorHAnsi" w:eastAsia="Calibri" w:hAnsiTheme="majorHAnsi" w:cstheme="majorHAnsi"/>
          <w:color w:val="002060"/>
          <w:spacing w:val="0"/>
          <w:sz w:val="22"/>
          <w:szCs w:val="22"/>
        </w:rPr>
        <w:t>will</w:t>
      </w:r>
      <w:r w:rsidR="00380CF9">
        <w:rPr>
          <w:rFonts w:asciiTheme="majorHAnsi" w:eastAsia="Calibri" w:hAnsiTheme="majorHAnsi" w:cstheme="majorHAnsi"/>
          <w:color w:val="002060"/>
          <w:spacing w:val="0"/>
          <w:sz w:val="22"/>
          <w:szCs w:val="22"/>
        </w:rPr>
        <w:t xml:space="preserve"> continue </w:t>
      </w:r>
      <w:r w:rsidR="00B55014">
        <w:rPr>
          <w:rFonts w:asciiTheme="majorHAnsi" w:eastAsia="Calibri" w:hAnsiTheme="majorHAnsi" w:cstheme="majorHAnsi"/>
          <w:color w:val="002060"/>
          <w:spacing w:val="0"/>
          <w:sz w:val="22"/>
          <w:szCs w:val="22"/>
        </w:rPr>
        <w:t>discussing the file</w:t>
      </w:r>
      <w:r w:rsidR="00380CF9">
        <w:rPr>
          <w:rFonts w:asciiTheme="majorHAnsi" w:eastAsia="Calibri" w:hAnsiTheme="majorHAnsi" w:cstheme="majorHAnsi"/>
          <w:color w:val="002060"/>
          <w:spacing w:val="0"/>
          <w:sz w:val="22"/>
          <w:szCs w:val="22"/>
        </w:rPr>
        <w:t xml:space="preserve"> with the </w:t>
      </w:r>
      <w:r w:rsidR="009D628C">
        <w:rPr>
          <w:rFonts w:asciiTheme="majorHAnsi" w:eastAsia="Calibri" w:hAnsiTheme="majorHAnsi" w:cstheme="majorHAnsi"/>
          <w:color w:val="002060"/>
          <w:spacing w:val="0"/>
          <w:sz w:val="22"/>
          <w:szCs w:val="22"/>
        </w:rPr>
        <w:t xml:space="preserve">national </w:t>
      </w:r>
      <w:r w:rsidR="00380CF9">
        <w:rPr>
          <w:rFonts w:asciiTheme="majorHAnsi" w:eastAsia="Calibri" w:hAnsiTheme="majorHAnsi" w:cstheme="majorHAnsi"/>
          <w:color w:val="002060"/>
          <w:spacing w:val="0"/>
          <w:sz w:val="22"/>
          <w:szCs w:val="22"/>
        </w:rPr>
        <w:t>governments</w:t>
      </w:r>
      <w:r w:rsidR="00B55014">
        <w:rPr>
          <w:rFonts w:asciiTheme="majorHAnsi" w:eastAsia="Calibri" w:hAnsiTheme="majorHAnsi" w:cstheme="majorHAnsi"/>
          <w:color w:val="002060"/>
          <w:spacing w:val="0"/>
          <w:sz w:val="22"/>
          <w:szCs w:val="22"/>
        </w:rPr>
        <w:t>.</w:t>
      </w:r>
      <w:r w:rsidR="00450390">
        <w:rPr>
          <w:rFonts w:asciiTheme="majorHAnsi" w:eastAsia="Calibri" w:hAnsiTheme="majorHAnsi" w:cstheme="majorHAnsi"/>
          <w:color w:val="002060"/>
          <w:spacing w:val="0"/>
          <w:sz w:val="22"/>
          <w:szCs w:val="22"/>
        </w:rPr>
        <w:t xml:space="preserve"> </w:t>
      </w:r>
      <w:proofErr w:type="spellStart"/>
      <w:r w:rsidR="00450390">
        <w:rPr>
          <w:rFonts w:asciiTheme="majorHAnsi" w:eastAsia="Calibri" w:hAnsiTheme="majorHAnsi" w:cstheme="majorHAnsi"/>
          <w:color w:val="002060"/>
          <w:spacing w:val="0"/>
          <w:sz w:val="22"/>
          <w:szCs w:val="22"/>
        </w:rPr>
        <w:t>Ceemet</w:t>
      </w:r>
      <w:proofErr w:type="spellEnd"/>
      <w:r w:rsidR="00450390">
        <w:rPr>
          <w:rFonts w:asciiTheme="majorHAnsi" w:eastAsia="Calibri" w:hAnsiTheme="majorHAnsi" w:cstheme="majorHAnsi"/>
          <w:color w:val="002060"/>
          <w:spacing w:val="0"/>
          <w:sz w:val="22"/>
          <w:szCs w:val="22"/>
        </w:rPr>
        <w:t xml:space="preserve"> will share the amendments which are currently being finalized by </w:t>
      </w:r>
      <w:proofErr w:type="spellStart"/>
      <w:r w:rsidR="00450390">
        <w:rPr>
          <w:rFonts w:asciiTheme="majorHAnsi" w:eastAsia="Calibri" w:hAnsiTheme="majorHAnsi" w:cstheme="majorHAnsi"/>
          <w:color w:val="002060"/>
          <w:spacing w:val="0"/>
          <w:sz w:val="22"/>
          <w:szCs w:val="22"/>
        </w:rPr>
        <w:t>BusinessEurope</w:t>
      </w:r>
      <w:proofErr w:type="spellEnd"/>
      <w:r w:rsidR="00450390">
        <w:rPr>
          <w:rFonts w:asciiTheme="majorHAnsi" w:eastAsia="Calibri" w:hAnsiTheme="majorHAnsi" w:cstheme="majorHAnsi"/>
          <w:color w:val="002060"/>
          <w:spacing w:val="0"/>
          <w:sz w:val="22"/>
          <w:szCs w:val="22"/>
        </w:rPr>
        <w:t xml:space="preserve"> with the members. </w:t>
      </w:r>
    </w:p>
    <w:p w14:paraId="7DAB0DE9" w14:textId="77777777" w:rsidR="00EB28EE" w:rsidRPr="005E74DF" w:rsidRDefault="00EB28EE"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
    <w:p w14:paraId="3197DB2A" w14:textId="175F5050" w:rsidR="000835A3" w:rsidRPr="005E74DF" w:rsidRDefault="000835A3" w:rsidP="005805EA">
      <w:pPr>
        <w:pStyle w:val="BodyTextBullet1"/>
        <w:pBdr>
          <w:top w:val="nil"/>
          <w:left w:val="nil"/>
          <w:bottom w:val="nil"/>
          <w:right w:val="nil"/>
          <w:between w:val="nil"/>
          <w:bar w:val="nil"/>
        </w:pBdr>
        <w:tabs>
          <w:tab w:val="clear" w:pos="1164"/>
          <w:tab w:val="left" w:pos="0"/>
          <w:tab w:val="left" w:pos="1368"/>
        </w:tabs>
        <w:suppressAutoHyphens w:val="0"/>
        <w:autoSpaceDN/>
        <w:ind w:right="141"/>
        <w:jc w:val="both"/>
        <w:rPr>
          <w:rFonts w:asciiTheme="majorHAnsi" w:eastAsia="Calibri" w:hAnsiTheme="majorHAnsi" w:cstheme="majorHAnsi"/>
          <w:b/>
          <w:color w:val="002060"/>
          <w:spacing w:val="0"/>
          <w:sz w:val="22"/>
          <w:szCs w:val="22"/>
        </w:rPr>
      </w:pPr>
      <w:r w:rsidRPr="005E74DF">
        <w:rPr>
          <w:rFonts w:asciiTheme="majorHAnsi" w:eastAsia="Calibri" w:hAnsiTheme="majorHAnsi" w:cstheme="majorHAnsi"/>
          <w:b/>
          <w:color w:val="002060"/>
          <w:spacing w:val="0"/>
          <w:sz w:val="22"/>
          <w:szCs w:val="22"/>
        </w:rPr>
        <w:t xml:space="preserve">Item 2 – </w:t>
      </w:r>
      <w:r w:rsidR="00340C05" w:rsidRPr="005E74DF">
        <w:rPr>
          <w:rFonts w:ascii="Calibri" w:eastAsiaTheme="minorHAnsi" w:hAnsi="Calibri" w:cs="Calibri"/>
          <w:b/>
          <w:bCs/>
          <w:color w:val="002060"/>
          <w:spacing w:val="0"/>
          <w:sz w:val="22"/>
          <w:szCs w:val="22"/>
          <w:lang w:eastAsia="en-US"/>
          <w14:ligatures w14:val="standardContextual"/>
        </w:rPr>
        <w:t xml:space="preserve">La </w:t>
      </w:r>
      <w:proofErr w:type="spellStart"/>
      <w:r w:rsidR="00340C05" w:rsidRPr="005E74DF">
        <w:rPr>
          <w:rFonts w:ascii="Calibri" w:eastAsiaTheme="minorHAnsi" w:hAnsi="Calibri" w:cs="Calibri"/>
          <w:b/>
          <w:bCs/>
          <w:color w:val="002060"/>
          <w:spacing w:val="0"/>
          <w:sz w:val="22"/>
          <w:szCs w:val="22"/>
          <w:lang w:eastAsia="en-US"/>
          <w14:ligatures w14:val="standardContextual"/>
        </w:rPr>
        <w:t>Hulpe</w:t>
      </w:r>
      <w:proofErr w:type="spellEnd"/>
      <w:r w:rsidR="00340C05" w:rsidRPr="005E74DF">
        <w:rPr>
          <w:rFonts w:ascii="Calibri" w:eastAsiaTheme="minorHAnsi" w:hAnsi="Calibri" w:cs="Calibri"/>
          <w:b/>
          <w:bCs/>
          <w:color w:val="002060"/>
          <w:spacing w:val="0"/>
          <w:sz w:val="22"/>
          <w:szCs w:val="22"/>
          <w:lang w:eastAsia="en-US"/>
          <w14:ligatures w14:val="standardContextual"/>
        </w:rPr>
        <w:t xml:space="preserve"> declaration</w:t>
      </w:r>
      <w:r w:rsidR="00340C05" w:rsidRPr="005E74DF">
        <w:rPr>
          <w:rFonts w:asciiTheme="majorHAnsi" w:eastAsia="Calibri" w:hAnsiTheme="majorHAnsi" w:cstheme="majorHAnsi"/>
          <w:b/>
          <w:color w:val="002060"/>
          <w:spacing w:val="0"/>
          <w:sz w:val="22"/>
          <w:szCs w:val="22"/>
        </w:rPr>
        <w:tab/>
      </w:r>
    </w:p>
    <w:p w14:paraId="1368A655" w14:textId="77777777" w:rsidR="00340C05" w:rsidRPr="005E74DF" w:rsidRDefault="00340C05"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color w:val="002060"/>
          <w:spacing w:val="0"/>
          <w:sz w:val="22"/>
          <w:szCs w:val="22"/>
        </w:rPr>
      </w:pPr>
    </w:p>
    <w:p w14:paraId="1AB20694" w14:textId="67FEE2B4" w:rsidR="00D86E71" w:rsidRDefault="00363CF8"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r w:rsidRPr="005E74DF">
        <w:rPr>
          <w:rFonts w:asciiTheme="majorHAnsi" w:eastAsia="Calibri" w:hAnsiTheme="majorHAnsi" w:cstheme="majorHAnsi"/>
          <w:b/>
          <w:bCs/>
          <w:color w:val="002060"/>
          <w:spacing w:val="0"/>
          <w:sz w:val="22"/>
          <w:szCs w:val="22"/>
          <w:u w:val="single"/>
        </w:rPr>
        <w:t xml:space="preserve">State of play: </w:t>
      </w:r>
    </w:p>
    <w:p w14:paraId="618FD6CC" w14:textId="77777777" w:rsidR="005805EA" w:rsidRPr="005E74DF" w:rsidRDefault="005805EA"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p>
    <w:p w14:paraId="40CAEDE5" w14:textId="7FDF051C" w:rsidR="00F62051" w:rsidRPr="005E74DF" w:rsidRDefault="0046407A" w:rsidP="005805EA">
      <w:pPr>
        <w:spacing w:line="240" w:lineRule="auto"/>
        <w:ind w:right="141"/>
        <w:jc w:val="both"/>
        <w:rPr>
          <w:rFonts w:asciiTheme="majorHAnsi" w:hAnsiTheme="majorHAnsi" w:cstheme="majorHAnsi"/>
          <w:color w:val="002060"/>
        </w:rPr>
      </w:pPr>
      <w:r w:rsidRPr="005E74DF">
        <w:rPr>
          <w:rFonts w:asciiTheme="majorHAnsi" w:hAnsiTheme="majorHAnsi" w:cstheme="majorHAnsi"/>
          <w:color w:val="002060"/>
          <w:lang w:eastAsia="en-GB"/>
        </w:rPr>
        <w:t>A high level conference</w:t>
      </w:r>
      <w:r w:rsidR="00F62051" w:rsidRPr="005E74DF">
        <w:rPr>
          <w:rFonts w:asciiTheme="majorHAnsi" w:hAnsiTheme="majorHAnsi" w:cstheme="majorHAnsi"/>
          <w:color w:val="002060"/>
          <w:lang w:eastAsia="en-GB"/>
        </w:rPr>
        <w:t xml:space="preserve"> on the future of Social Europe</w:t>
      </w:r>
      <w:r w:rsidRPr="005E74DF">
        <w:rPr>
          <w:rFonts w:asciiTheme="majorHAnsi" w:hAnsiTheme="majorHAnsi" w:cstheme="majorHAnsi"/>
          <w:color w:val="002060"/>
          <w:lang w:eastAsia="en-GB"/>
        </w:rPr>
        <w:t xml:space="preserve"> </w:t>
      </w:r>
      <w:r w:rsidR="00635742" w:rsidRPr="005E74DF">
        <w:rPr>
          <w:rFonts w:asciiTheme="majorHAnsi" w:hAnsiTheme="majorHAnsi" w:cstheme="majorHAnsi"/>
          <w:color w:val="002060"/>
          <w:lang w:eastAsia="en-GB"/>
        </w:rPr>
        <w:t>was</w:t>
      </w:r>
      <w:r w:rsidRPr="005E74DF">
        <w:rPr>
          <w:rFonts w:asciiTheme="majorHAnsi" w:hAnsiTheme="majorHAnsi" w:cstheme="majorHAnsi"/>
          <w:color w:val="002060"/>
          <w:lang w:eastAsia="en-GB"/>
        </w:rPr>
        <w:t xml:space="preserve"> held</w:t>
      </w:r>
      <w:r w:rsidR="00507C65" w:rsidRPr="005E74DF">
        <w:rPr>
          <w:rFonts w:asciiTheme="majorHAnsi" w:hAnsiTheme="majorHAnsi" w:cstheme="majorHAnsi"/>
          <w:color w:val="002060"/>
          <w:lang w:eastAsia="en-GB"/>
        </w:rPr>
        <w:t xml:space="preserve"> in La </w:t>
      </w:r>
      <w:proofErr w:type="spellStart"/>
      <w:r w:rsidR="00507C65" w:rsidRPr="005E74DF">
        <w:rPr>
          <w:rFonts w:asciiTheme="majorHAnsi" w:hAnsiTheme="majorHAnsi" w:cstheme="majorHAnsi"/>
          <w:color w:val="002060"/>
          <w:lang w:eastAsia="en-GB"/>
        </w:rPr>
        <w:t>Hulpe</w:t>
      </w:r>
      <w:proofErr w:type="spellEnd"/>
      <w:r w:rsidR="00046F5C" w:rsidRPr="005E74DF">
        <w:rPr>
          <w:rFonts w:asciiTheme="majorHAnsi" w:hAnsiTheme="majorHAnsi" w:cstheme="majorHAnsi"/>
          <w:color w:val="002060"/>
          <w:lang w:eastAsia="en-GB"/>
        </w:rPr>
        <w:t xml:space="preserve"> on </w:t>
      </w:r>
      <w:r w:rsidR="00635742" w:rsidRPr="005E74DF">
        <w:rPr>
          <w:rFonts w:asciiTheme="majorHAnsi" w:hAnsiTheme="majorHAnsi" w:cstheme="majorHAnsi"/>
          <w:color w:val="002060"/>
          <w:lang w:eastAsia="en-GB"/>
        </w:rPr>
        <w:t>15-16 April</w:t>
      </w:r>
      <w:r w:rsidR="00046F5C" w:rsidRPr="005E74DF">
        <w:rPr>
          <w:rFonts w:asciiTheme="majorHAnsi" w:hAnsiTheme="majorHAnsi" w:cstheme="majorHAnsi"/>
          <w:color w:val="002060"/>
          <w:lang w:eastAsia="en-GB"/>
        </w:rPr>
        <w:t xml:space="preserve">. </w:t>
      </w:r>
      <w:r w:rsidR="00F62051" w:rsidRPr="005E74DF">
        <w:rPr>
          <w:rFonts w:asciiTheme="majorHAnsi" w:hAnsiTheme="majorHAnsi" w:cstheme="majorHAnsi"/>
          <w:color w:val="002060"/>
          <w:lang w:eastAsia="en-GB"/>
        </w:rPr>
        <w:t xml:space="preserve">During this conference, EU institutions and social partners signed </w:t>
      </w:r>
      <w:r w:rsidR="00D228F9" w:rsidRPr="005E74DF">
        <w:rPr>
          <w:rFonts w:asciiTheme="majorHAnsi" w:hAnsiTheme="majorHAnsi" w:cstheme="majorHAnsi"/>
          <w:color w:val="002060"/>
          <w:lang w:eastAsia="en-GB"/>
        </w:rPr>
        <w:t xml:space="preserve">La </w:t>
      </w:r>
      <w:proofErr w:type="spellStart"/>
      <w:r w:rsidR="00D228F9" w:rsidRPr="005E74DF">
        <w:rPr>
          <w:rFonts w:asciiTheme="majorHAnsi" w:hAnsiTheme="majorHAnsi" w:cstheme="majorHAnsi"/>
          <w:color w:val="002060"/>
          <w:lang w:eastAsia="en-GB"/>
        </w:rPr>
        <w:t>Hulpe</w:t>
      </w:r>
      <w:proofErr w:type="spellEnd"/>
      <w:r w:rsidR="00D228F9" w:rsidRPr="005E74DF">
        <w:rPr>
          <w:rFonts w:asciiTheme="majorHAnsi" w:hAnsiTheme="majorHAnsi" w:cstheme="majorHAnsi"/>
          <w:color w:val="002060"/>
          <w:lang w:eastAsia="en-GB"/>
        </w:rPr>
        <w:t xml:space="preserve"> </w:t>
      </w:r>
      <w:r w:rsidR="00F62051" w:rsidRPr="005E74DF">
        <w:rPr>
          <w:rFonts w:asciiTheme="majorHAnsi" w:hAnsiTheme="majorHAnsi" w:cstheme="majorHAnsi"/>
          <w:color w:val="002060"/>
          <w:lang w:eastAsia="en-GB"/>
        </w:rPr>
        <w:t xml:space="preserve">Declaration that outlines the social agenda for the next legislature. The declaration was </w:t>
      </w:r>
      <w:r w:rsidR="00B16A96" w:rsidRPr="005E74DF">
        <w:rPr>
          <w:rFonts w:asciiTheme="majorHAnsi" w:hAnsiTheme="majorHAnsi" w:cstheme="majorHAnsi"/>
          <w:color w:val="002060"/>
          <w:lang w:eastAsia="en-GB"/>
        </w:rPr>
        <w:t>supported</w:t>
      </w:r>
      <w:r w:rsidR="00F62051" w:rsidRPr="005E74DF">
        <w:rPr>
          <w:rFonts w:asciiTheme="majorHAnsi" w:hAnsiTheme="majorHAnsi" w:cstheme="majorHAnsi"/>
          <w:color w:val="002060"/>
          <w:lang w:eastAsia="en-GB"/>
        </w:rPr>
        <w:t xml:space="preserve"> by the Belgian Presidency of </w:t>
      </w:r>
      <w:r w:rsidR="00F62051" w:rsidRPr="005E74DF">
        <w:rPr>
          <w:rFonts w:asciiTheme="majorHAnsi" w:hAnsiTheme="majorHAnsi" w:cstheme="majorHAnsi"/>
          <w:color w:val="002060"/>
          <w:lang w:eastAsia="en-GB"/>
        </w:rPr>
        <w:lastRenderedPageBreak/>
        <w:t>the Council</w:t>
      </w:r>
      <w:r w:rsidR="00F62051" w:rsidRPr="005E74DF">
        <w:rPr>
          <w:rFonts w:asciiTheme="majorHAnsi" w:hAnsiTheme="majorHAnsi" w:cstheme="majorHAnsi"/>
          <w:color w:val="002060"/>
        </w:rPr>
        <w:t xml:space="preserve"> of the EU on behalf of 25 Member States, the European Commission, the European</w:t>
      </w:r>
      <w:r w:rsidR="00817361" w:rsidRPr="005E74DF">
        <w:rPr>
          <w:rFonts w:asciiTheme="majorHAnsi" w:hAnsiTheme="majorHAnsi" w:cstheme="majorHAnsi"/>
          <w:color w:val="002060"/>
        </w:rPr>
        <w:t xml:space="preserve"> </w:t>
      </w:r>
      <w:r w:rsidR="00F62051" w:rsidRPr="005E74DF">
        <w:rPr>
          <w:rFonts w:asciiTheme="majorHAnsi" w:hAnsiTheme="majorHAnsi" w:cstheme="majorHAnsi"/>
          <w:color w:val="002060"/>
        </w:rPr>
        <w:t>Parliament, and European social partners</w:t>
      </w:r>
      <w:r w:rsidR="00BB1614" w:rsidRPr="005E74DF">
        <w:rPr>
          <w:rFonts w:asciiTheme="majorHAnsi" w:hAnsiTheme="majorHAnsi" w:cstheme="majorHAnsi"/>
          <w:color w:val="002060"/>
        </w:rPr>
        <w:t>,</w:t>
      </w:r>
      <w:r w:rsidR="00F62051" w:rsidRPr="005E74DF">
        <w:rPr>
          <w:rFonts w:asciiTheme="majorHAnsi" w:hAnsiTheme="majorHAnsi" w:cstheme="majorHAnsi"/>
          <w:color w:val="002060"/>
        </w:rPr>
        <w:t xml:space="preserve"> namely the European Trade Union Confederation, SGI, representing employers in services of general interest, and </w:t>
      </w:r>
      <w:proofErr w:type="spellStart"/>
      <w:r w:rsidR="00F62051" w:rsidRPr="005E74DF">
        <w:rPr>
          <w:rFonts w:asciiTheme="majorHAnsi" w:hAnsiTheme="majorHAnsi" w:cstheme="majorHAnsi"/>
          <w:color w:val="002060"/>
        </w:rPr>
        <w:t>SMEunited</w:t>
      </w:r>
      <w:proofErr w:type="spellEnd"/>
      <w:r w:rsidR="00F62051" w:rsidRPr="005E74DF">
        <w:rPr>
          <w:rFonts w:asciiTheme="majorHAnsi" w:hAnsiTheme="majorHAnsi" w:cstheme="majorHAnsi"/>
          <w:color w:val="002060"/>
        </w:rPr>
        <w:t xml:space="preserve">, representing SMEs. </w:t>
      </w:r>
      <w:r w:rsidR="001E0764">
        <w:rPr>
          <w:rFonts w:asciiTheme="majorHAnsi" w:hAnsiTheme="majorHAnsi" w:cstheme="majorHAnsi"/>
          <w:color w:val="002060"/>
        </w:rPr>
        <w:t>Two</w:t>
      </w:r>
      <w:r w:rsidR="00F62051" w:rsidRPr="005E74DF">
        <w:rPr>
          <w:rFonts w:asciiTheme="majorHAnsi" w:hAnsiTheme="majorHAnsi" w:cstheme="majorHAnsi"/>
          <w:color w:val="002060"/>
        </w:rPr>
        <w:t xml:space="preserve"> Member States, Sweden and Austria, </w:t>
      </w:r>
      <w:r w:rsidR="00D7590E" w:rsidRPr="005E74DF">
        <w:rPr>
          <w:rFonts w:asciiTheme="majorHAnsi" w:hAnsiTheme="majorHAnsi" w:cstheme="majorHAnsi"/>
          <w:color w:val="002060"/>
        </w:rPr>
        <w:t xml:space="preserve">as well as </w:t>
      </w:r>
      <w:proofErr w:type="spellStart"/>
      <w:r w:rsidR="00D7590E" w:rsidRPr="005E74DF">
        <w:rPr>
          <w:rFonts w:asciiTheme="majorHAnsi" w:hAnsiTheme="majorHAnsi" w:cstheme="majorHAnsi"/>
          <w:color w:val="002060"/>
        </w:rPr>
        <w:t>BusinessEurope</w:t>
      </w:r>
      <w:proofErr w:type="spellEnd"/>
      <w:r w:rsidR="00D7590E" w:rsidRPr="005E74DF">
        <w:rPr>
          <w:rFonts w:asciiTheme="majorHAnsi" w:hAnsiTheme="majorHAnsi" w:cstheme="majorHAnsi"/>
          <w:color w:val="002060"/>
        </w:rPr>
        <w:t xml:space="preserve"> </w:t>
      </w:r>
      <w:r w:rsidR="00F62051" w:rsidRPr="005E74DF">
        <w:rPr>
          <w:rFonts w:asciiTheme="majorHAnsi" w:hAnsiTheme="majorHAnsi" w:cstheme="majorHAnsi"/>
          <w:color w:val="002060"/>
        </w:rPr>
        <w:t>didn’t sign the declaration.</w:t>
      </w:r>
      <w:r w:rsidR="000B16E0" w:rsidRPr="005E74DF">
        <w:rPr>
          <w:rFonts w:asciiTheme="majorHAnsi" w:hAnsiTheme="majorHAnsi" w:cstheme="majorHAnsi"/>
          <w:color w:val="002060"/>
        </w:rPr>
        <w:t xml:space="preserve"> </w:t>
      </w:r>
    </w:p>
    <w:p w14:paraId="28EF93E1" w14:textId="7990BF1A" w:rsidR="00D228F9" w:rsidRPr="005E74DF" w:rsidRDefault="00D228F9" w:rsidP="005805EA">
      <w:pPr>
        <w:spacing w:line="240" w:lineRule="auto"/>
        <w:ind w:right="141"/>
        <w:jc w:val="both"/>
        <w:rPr>
          <w:rFonts w:asciiTheme="majorHAnsi" w:hAnsiTheme="majorHAnsi" w:cstheme="majorHAnsi"/>
          <w:color w:val="002060"/>
        </w:rPr>
      </w:pPr>
      <w:r w:rsidRPr="005E74DF">
        <w:rPr>
          <w:rFonts w:asciiTheme="majorHAnsi" w:hAnsiTheme="majorHAnsi" w:cstheme="majorHAnsi"/>
          <w:color w:val="002060"/>
        </w:rPr>
        <w:t xml:space="preserve">According to </w:t>
      </w:r>
      <w:proofErr w:type="spellStart"/>
      <w:r w:rsidR="001E0764">
        <w:rPr>
          <w:rFonts w:asciiTheme="majorHAnsi" w:hAnsiTheme="majorHAnsi" w:cstheme="majorHAnsi"/>
          <w:color w:val="002060"/>
        </w:rPr>
        <w:t>Ceemet</w:t>
      </w:r>
      <w:proofErr w:type="spellEnd"/>
      <w:r w:rsidRPr="005E74DF">
        <w:rPr>
          <w:rFonts w:asciiTheme="majorHAnsi" w:hAnsiTheme="majorHAnsi" w:cstheme="majorHAnsi"/>
          <w:color w:val="002060"/>
        </w:rPr>
        <w:t xml:space="preserve"> members, it is rather positive that </w:t>
      </w:r>
      <w:proofErr w:type="spellStart"/>
      <w:r w:rsidRPr="005E74DF">
        <w:rPr>
          <w:rFonts w:asciiTheme="majorHAnsi" w:hAnsiTheme="majorHAnsi" w:cstheme="majorHAnsi"/>
          <w:color w:val="002060"/>
        </w:rPr>
        <w:t>BusinessEurope</w:t>
      </w:r>
      <w:proofErr w:type="spellEnd"/>
      <w:r w:rsidRPr="005E74DF">
        <w:rPr>
          <w:rFonts w:asciiTheme="majorHAnsi" w:hAnsiTheme="majorHAnsi" w:cstheme="majorHAnsi"/>
          <w:color w:val="002060"/>
        </w:rPr>
        <w:t xml:space="preserve"> as well as </w:t>
      </w:r>
      <w:r w:rsidR="005F239A" w:rsidRPr="005E74DF">
        <w:rPr>
          <w:rFonts w:asciiTheme="majorHAnsi" w:hAnsiTheme="majorHAnsi" w:cstheme="majorHAnsi"/>
          <w:color w:val="002060"/>
        </w:rPr>
        <w:t xml:space="preserve">2 Member States </w:t>
      </w:r>
      <w:r w:rsidRPr="005E74DF">
        <w:rPr>
          <w:rFonts w:asciiTheme="majorHAnsi" w:hAnsiTheme="majorHAnsi" w:cstheme="majorHAnsi"/>
          <w:color w:val="002060"/>
        </w:rPr>
        <w:t xml:space="preserve">did not sign the declaration. </w:t>
      </w:r>
      <w:r w:rsidR="005F239A" w:rsidRPr="005E74DF">
        <w:rPr>
          <w:rFonts w:asciiTheme="majorHAnsi" w:hAnsiTheme="majorHAnsi" w:cstheme="majorHAnsi"/>
          <w:color w:val="002060"/>
        </w:rPr>
        <w:t>However, t</w:t>
      </w:r>
      <w:r w:rsidRPr="005E74DF">
        <w:rPr>
          <w:rFonts w:asciiTheme="majorHAnsi" w:hAnsiTheme="majorHAnsi" w:cstheme="majorHAnsi"/>
          <w:color w:val="002060"/>
        </w:rPr>
        <w:t>he declaration is still worrisome since it will be used as a working program for the next term.</w:t>
      </w:r>
    </w:p>
    <w:p w14:paraId="5BD0F8F7" w14:textId="4B52D15A" w:rsidR="00D228F9" w:rsidRPr="005E74DF" w:rsidRDefault="005F239A" w:rsidP="005805EA">
      <w:pPr>
        <w:spacing w:line="240" w:lineRule="auto"/>
        <w:ind w:right="141"/>
        <w:jc w:val="both"/>
        <w:rPr>
          <w:rFonts w:asciiTheme="majorHAnsi" w:hAnsiTheme="majorHAnsi" w:cstheme="majorHAnsi"/>
          <w:color w:val="002060"/>
        </w:rPr>
      </w:pPr>
      <w:r w:rsidRPr="005E74DF">
        <w:rPr>
          <w:rFonts w:asciiTheme="majorHAnsi" w:hAnsiTheme="majorHAnsi" w:cstheme="majorHAnsi"/>
          <w:color w:val="002060"/>
        </w:rPr>
        <w:t xml:space="preserve">Based on </w:t>
      </w:r>
      <w:r w:rsidR="00D228F9" w:rsidRPr="005E74DF">
        <w:rPr>
          <w:rFonts w:asciiTheme="majorHAnsi" w:hAnsiTheme="majorHAnsi" w:cstheme="majorHAnsi"/>
          <w:color w:val="002060"/>
        </w:rPr>
        <w:t xml:space="preserve">the latest information, there will be a </w:t>
      </w:r>
      <w:r w:rsidR="009E1F7C" w:rsidRPr="005E74DF">
        <w:rPr>
          <w:rFonts w:asciiTheme="majorHAnsi" w:hAnsiTheme="majorHAnsi" w:cstheme="majorHAnsi"/>
          <w:color w:val="002060"/>
        </w:rPr>
        <w:t>v</w:t>
      </w:r>
      <w:r w:rsidR="00D228F9" w:rsidRPr="005E74DF">
        <w:rPr>
          <w:rFonts w:asciiTheme="majorHAnsi" w:hAnsiTheme="majorHAnsi" w:cstheme="majorHAnsi"/>
          <w:color w:val="002060"/>
        </w:rPr>
        <w:t xml:space="preserve">ote in EPSCO in June </w:t>
      </w:r>
      <w:r w:rsidR="00B21419">
        <w:rPr>
          <w:rFonts w:asciiTheme="majorHAnsi" w:hAnsiTheme="majorHAnsi" w:cstheme="majorHAnsi"/>
          <w:color w:val="002060"/>
        </w:rPr>
        <w:t xml:space="preserve">2024 </w:t>
      </w:r>
      <w:r w:rsidR="00D228F9" w:rsidRPr="005E74DF">
        <w:rPr>
          <w:rFonts w:asciiTheme="majorHAnsi" w:hAnsiTheme="majorHAnsi" w:cstheme="majorHAnsi"/>
          <w:color w:val="002060"/>
        </w:rPr>
        <w:t>and the Belgian Presidency will aim to convince</w:t>
      </w:r>
      <w:r w:rsidR="008B6C66" w:rsidRPr="005E74DF">
        <w:rPr>
          <w:rFonts w:asciiTheme="majorHAnsi" w:hAnsiTheme="majorHAnsi" w:cstheme="majorHAnsi"/>
          <w:color w:val="002060"/>
        </w:rPr>
        <w:t xml:space="preserve"> </w:t>
      </w:r>
      <w:r w:rsidR="00D228F9" w:rsidRPr="005E74DF">
        <w:rPr>
          <w:rFonts w:asciiTheme="majorHAnsi" w:hAnsiTheme="majorHAnsi" w:cstheme="majorHAnsi"/>
          <w:color w:val="002060"/>
        </w:rPr>
        <w:t xml:space="preserve">Austria and Sweden to sign this declaration. </w:t>
      </w:r>
      <w:r w:rsidR="001653A9" w:rsidRPr="005E74DF">
        <w:rPr>
          <w:rFonts w:asciiTheme="majorHAnsi" w:hAnsiTheme="majorHAnsi" w:cstheme="majorHAnsi"/>
          <w:color w:val="002060"/>
        </w:rPr>
        <w:t xml:space="preserve">In Austria, the situation is controversial </w:t>
      </w:r>
      <w:r w:rsidR="00B21419">
        <w:rPr>
          <w:rFonts w:asciiTheme="majorHAnsi" w:hAnsiTheme="majorHAnsi" w:cstheme="majorHAnsi"/>
          <w:color w:val="002060"/>
        </w:rPr>
        <w:t>since</w:t>
      </w:r>
      <w:r w:rsidR="001653A9" w:rsidRPr="005E74DF">
        <w:rPr>
          <w:rFonts w:asciiTheme="majorHAnsi" w:hAnsiTheme="majorHAnsi" w:cstheme="majorHAnsi"/>
          <w:color w:val="002060"/>
        </w:rPr>
        <w:t xml:space="preserve"> the Labour Minister is against signing La </w:t>
      </w:r>
      <w:proofErr w:type="spellStart"/>
      <w:r w:rsidR="001653A9" w:rsidRPr="005E74DF">
        <w:rPr>
          <w:rFonts w:asciiTheme="majorHAnsi" w:hAnsiTheme="majorHAnsi" w:cstheme="majorHAnsi"/>
          <w:color w:val="002060"/>
        </w:rPr>
        <w:t>Hulpe</w:t>
      </w:r>
      <w:proofErr w:type="spellEnd"/>
      <w:r w:rsidR="001653A9" w:rsidRPr="005E74DF">
        <w:rPr>
          <w:rFonts w:asciiTheme="majorHAnsi" w:hAnsiTheme="majorHAnsi" w:cstheme="majorHAnsi"/>
          <w:color w:val="002060"/>
        </w:rPr>
        <w:t xml:space="preserve"> declaration while the Minister of Social Affairs is supportive. </w:t>
      </w:r>
    </w:p>
    <w:p w14:paraId="3C9D5D2E" w14:textId="14B688AF" w:rsidR="009E1036" w:rsidRPr="005E74DF" w:rsidRDefault="009E1F7C" w:rsidP="005805EA">
      <w:pPr>
        <w:spacing w:line="240" w:lineRule="auto"/>
        <w:ind w:right="141"/>
        <w:jc w:val="both"/>
        <w:rPr>
          <w:rFonts w:asciiTheme="majorHAnsi" w:hAnsiTheme="majorHAnsi" w:cstheme="majorHAnsi"/>
          <w:color w:val="002060"/>
        </w:rPr>
      </w:pPr>
      <w:r w:rsidRPr="005E74DF">
        <w:rPr>
          <w:rFonts w:asciiTheme="majorHAnsi" w:hAnsiTheme="majorHAnsi" w:cstheme="majorHAnsi"/>
          <w:color w:val="002060"/>
        </w:rPr>
        <w:t xml:space="preserve">The EU strategic agenda for the next 5 years looks very vague and there is a concern that La </w:t>
      </w:r>
      <w:proofErr w:type="spellStart"/>
      <w:r w:rsidRPr="005E74DF">
        <w:rPr>
          <w:rFonts w:asciiTheme="majorHAnsi" w:hAnsiTheme="majorHAnsi" w:cstheme="majorHAnsi"/>
          <w:color w:val="002060"/>
        </w:rPr>
        <w:t>Hulpe</w:t>
      </w:r>
      <w:proofErr w:type="spellEnd"/>
      <w:r w:rsidRPr="005E74DF">
        <w:rPr>
          <w:rFonts w:asciiTheme="majorHAnsi" w:hAnsiTheme="majorHAnsi" w:cstheme="majorHAnsi"/>
          <w:color w:val="002060"/>
        </w:rPr>
        <w:t xml:space="preserve"> declaration might be integrated into the EU strategic agenda.  </w:t>
      </w:r>
    </w:p>
    <w:p w14:paraId="662CC24D" w14:textId="61C9D545" w:rsidR="00A3667F" w:rsidRPr="005E74DF" w:rsidRDefault="00A3667F"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lang w:eastAsia="en-BE"/>
        </w:rPr>
      </w:pPr>
      <w:r w:rsidRPr="005E74DF">
        <w:rPr>
          <w:rFonts w:asciiTheme="majorHAnsi" w:eastAsia="Calibri" w:hAnsiTheme="majorHAnsi" w:cstheme="majorHAnsi"/>
          <w:b/>
          <w:bCs/>
          <w:color w:val="002060"/>
          <w:spacing w:val="0"/>
          <w:sz w:val="22"/>
          <w:szCs w:val="22"/>
          <w:u w:val="single"/>
          <w:lang w:eastAsia="en-BE"/>
        </w:rPr>
        <w:t>Action point:</w:t>
      </w:r>
      <w:r w:rsidRPr="005E74DF">
        <w:rPr>
          <w:rFonts w:asciiTheme="majorHAnsi" w:eastAsia="Calibri" w:hAnsiTheme="majorHAnsi" w:cstheme="majorHAnsi"/>
          <w:color w:val="002060"/>
          <w:spacing w:val="0"/>
          <w:sz w:val="22"/>
          <w:szCs w:val="22"/>
          <w:lang w:eastAsia="en-BE"/>
        </w:rPr>
        <w:t xml:space="preserve"> </w:t>
      </w:r>
      <w:proofErr w:type="spellStart"/>
      <w:r w:rsidRPr="005E74DF">
        <w:rPr>
          <w:rFonts w:asciiTheme="majorHAnsi" w:eastAsia="Calibri" w:hAnsiTheme="majorHAnsi" w:cstheme="majorHAnsi"/>
          <w:color w:val="002060"/>
          <w:spacing w:val="0"/>
          <w:sz w:val="22"/>
          <w:szCs w:val="22"/>
          <w:lang w:eastAsia="en-BE"/>
        </w:rPr>
        <w:t>Ceemet</w:t>
      </w:r>
      <w:proofErr w:type="spellEnd"/>
      <w:r w:rsidRPr="005E74DF">
        <w:rPr>
          <w:rFonts w:asciiTheme="majorHAnsi" w:eastAsia="Calibri" w:hAnsiTheme="majorHAnsi" w:cstheme="majorHAnsi"/>
          <w:color w:val="002060"/>
          <w:spacing w:val="0"/>
          <w:sz w:val="22"/>
          <w:szCs w:val="22"/>
          <w:lang w:eastAsia="en-BE"/>
        </w:rPr>
        <w:t xml:space="preserve"> will monitor</w:t>
      </w:r>
      <w:r w:rsidR="00867F5C" w:rsidRPr="005E74DF">
        <w:rPr>
          <w:rFonts w:asciiTheme="majorHAnsi" w:eastAsia="Calibri" w:hAnsiTheme="majorHAnsi" w:cstheme="majorHAnsi"/>
          <w:color w:val="002060"/>
          <w:spacing w:val="0"/>
          <w:sz w:val="22"/>
          <w:szCs w:val="22"/>
          <w:lang w:eastAsia="en-BE"/>
        </w:rPr>
        <w:t xml:space="preserve"> </w:t>
      </w:r>
      <w:r w:rsidR="00536415" w:rsidRPr="005E74DF">
        <w:rPr>
          <w:rFonts w:asciiTheme="majorHAnsi" w:eastAsia="Calibri" w:hAnsiTheme="majorHAnsi" w:cstheme="majorHAnsi"/>
          <w:color w:val="002060"/>
          <w:spacing w:val="0"/>
          <w:sz w:val="22"/>
          <w:szCs w:val="22"/>
          <w:lang w:eastAsia="en-BE"/>
        </w:rPr>
        <w:t xml:space="preserve">the </w:t>
      </w:r>
      <w:r w:rsidR="00207702" w:rsidRPr="005E74DF">
        <w:rPr>
          <w:rFonts w:asciiTheme="majorHAnsi" w:eastAsia="Calibri" w:hAnsiTheme="majorHAnsi" w:cstheme="majorHAnsi"/>
          <w:color w:val="002060"/>
          <w:spacing w:val="0"/>
          <w:sz w:val="22"/>
          <w:szCs w:val="22"/>
          <w:lang w:eastAsia="en-BE"/>
        </w:rPr>
        <w:t xml:space="preserve">developments </w:t>
      </w:r>
      <w:r w:rsidR="005F239A" w:rsidRPr="005E74DF">
        <w:rPr>
          <w:rFonts w:asciiTheme="majorHAnsi" w:eastAsia="Calibri" w:hAnsiTheme="majorHAnsi" w:cstheme="majorHAnsi"/>
          <w:color w:val="002060"/>
          <w:spacing w:val="0"/>
          <w:sz w:val="22"/>
          <w:szCs w:val="22"/>
          <w:lang w:eastAsia="en-BE"/>
        </w:rPr>
        <w:t xml:space="preserve">regarding La </w:t>
      </w:r>
      <w:proofErr w:type="spellStart"/>
      <w:r w:rsidR="005F239A" w:rsidRPr="005E74DF">
        <w:rPr>
          <w:rFonts w:asciiTheme="majorHAnsi" w:eastAsia="Calibri" w:hAnsiTheme="majorHAnsi" w:cstheme="majorHAnsi"/>
          <w:color w:val="002060"/>
          <w:spacing w:val="0"/>
          <w:sz w:val="22"/>
          <w:szCs w:val="22"/>
          <w:lang w:eastAsia="en-BE"/>
        </w:rPr>
        <w:t>Hulpe</w:t>
      </w:r>
      <w:proofErr w:type="spellEnd"/>
      <w:r w:rsidR="005F239A" w:rsidRPr="005E74DF">
        <w:rPr>
          <w:rFonts w:asciiTheme="majorHAnsi" w:eastAsia="Calibri" w:hAnsiTheme="majorHAnsi" w:cstheme="majorHAnsi"/>
          <w:color w:val="002060"/>
          <w:spacing w:val="0"/>
          <w:sz w:val="22"/>
          <w:szCs w:val="22"/>
          <w:lang w:eastAsia="en-BE"/>
        </w:rPr>
        <w:t xml:space="preserve"> declaration</w:t>
      </w:r>
      <w:r w:rsidR="00867F5C" w:rsidRPr="005E74DF">
        <w:rPr>
          <w:rFonts w:asciiTheme="majorHAnsi" w:eastAsia="Calibri" w:hAnsiTheme="majorHAnsi" w:cstheme="majorHAnsi"/>
          <w:color w:val="002060"/>
          <w:spacing w:val="0"/>
          <w:sz w:val="22"/>
          <w:szCs w:val="22"/>
          <w:lang w:eastAsia="en-BE"/>
        </w:rPr>
        <w:t xml:space="preserve">. </w:t>
      </w:r>
      <w:r w:rsidRPr="005E74DF">
        <w:rPr>
          <w:rFonts w:asciiTheme="majorHAnsi" w:eastAsia="Calibri" w:hAnsiTheme="majorHAnsi" w:cstheme="majorHAnsi"/>
          <w:color w:val="002060"/>
          <w:spacing w:val="0"/>
          <w:sz w:val="22"/>
          <w:szCs w:val="22"/>
          <w:lang w:eastAsia="en-BE"/>
        </w:rPr>
        <w:t xml:space="preserve"> </w:t>
      </w:r>
    </w:p>
    <w:p w14:paraId="517A9180" w14:textId="77777777" w:rsidR="00A3667F" w:rsidRPr="005E74DF" w:rsidRDefault="00A3667F"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
    <w:p w14:paraId="711E8C27" w14:textId="1BF82EA6" w:rsidR="00040F4F" w:rsidRPr="005E74DF" w:rsidRDefault="002D763C"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color w:val="002060"/>
          <w:spacing w:val="0"/>
          <w:sz w:val="22"/>
          <w:szCs w:val="22"/>
        </w:rPr>
        <w:t xml:space="preserve"> </w:t>
      </w:r>
    </w:p>
    <w:p w14:paraId="19192946" w14:textId="766CD867" w:rsidR="00F73FA1" w:rsidRPr="005E74DF" w:rsidRDefault="00F73FA1"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color w:val="002060"/>
          <w:spacing w:val="0"/>
          <w:sz w:val="22"/>
          <w:szCs w:val="22"/>
        </w:rPr>
      </w:pPr>
      <w:r w:rsidRPr="005E74DF">
        <w:rPr>
          <w:rFonts w:asciiTheme="majorHAnsi" w:eastAsia="Calibri" w:hAnsiTheme="majorHAnsi" w:cstheme="majorHAnsi"/>
          <w:b/>
          <w:color w:val="002060"/>
          <w:spacing w:val="0"/>
          <w:sz w:val="22"/>
          <w:szCs w:val="22"/>
        </w:rPr>
        <w:t xml:space="preserve">Item 3 – </w:t>
      </w:r>
      <w:r w:rsidR="009515C4" w:rsidRPr="005E74DF">
        <w:rPr>
          <w:rFonts w:ascii="Calibri" w:eastAsiaTheme="minorHAnsi" w:hAnsi="Calibri" w:cs="Calibri"/>
          <w:b/>
          <w:bCs/>
          <w:color w:val="002060"/>
          <w:spacing w:val="0"/>
          <w:sz w:val="22"/>
          <w:szCs w:val="22"/>
          <w:lang w:eastAsia="en-US"/>
          <w14:ligatures w14:val="standardContextual"/>
        </w:rPr>
        <w:t>Initiatives on traineeships</w:t>
      </w:r>
    </w:p>
    <w:p w14:paraId="4708E640" w14:textId="77777777" w:rsidR="003C5F29" w:rsidRPr="005E74DF" w:rsidRDefault="003C5F29"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color w:val="002060"/>
          <w:spacing w:val="0"/>
          <w:sz w:val="22"/>
          <w:szCs w:val="22"/>
        </w:rPr>
      </w:pPr>
    </w:p>
    <w:p w14:paraId="384C0176" w14:textId="77777777" w:rsidR="00363CF8" w:rsidRPr="005E74DF" w:rsidRDefault="00363CF8"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r w:rsidRPr="005E74DF">
        <w:rPr>
          <w:rFonts w:asciiTheme="majorHAnsi" w:eastAsia="Calibri" w:hAnsiTheme="majorHAnsi" w:cstheme="majorHAnsi"/>
          <w:b/>
          <w:bCs/>
          <w:color w:val="002060"/>
          <w:spacing w:val="0"/>
          <w:sz w:val="22"/>
          <w:szCs w:val="22"/>
          <w:u w:val="single"/>
        </w:rPr>
        <w:t xml:space="preserve">State of play: </w:t>
      </w:r>
    </w:p>
    <w:p w14:paraId="27D4111B" w14:textId="77777777" w:rsidR="00507C65" w:rsidRPr="005E74DF" w:rsidRDefault="00507C65"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p>
    <w:p w14:paraId="76698694" w14:textId="702CFFDE" w:rsidR="00507C65" w:rsidRPr="005E74DF" w:rsidRDefault="00507C65"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color w:val="002060"/>
          <w:spacing w:val="0"/>
          <w:sz w:val="22"/>
          <w:szCs w:val="22"/>
        </w:rPr>
        <w:t xml:space="preserve">On 20 March </w:t>
      </w:r>
      <w:r w:rsidR="00A67C28" w:rsidRPr="005E74DF">
        <w:rPr>
          <w:rFonts w:asciiTheme="majorHAnsi" w:eastAsia="Calibri" w:hAnsiTheme="majorHAnsi" w:cstheme="majorHAnsi"/>
          <w:color w:val="002060"/>
          <w:spacing w:val="0"/>
          <w:sz w:val="22"/>
          <w:szCs w:val="22"/>
        </w:rPr>
        <w:t>2024</w:t>
      </w:r>
      <w:r w:rsidR="0074714A" w:rsidRPr="005E74DF">
        <w:rPr>
          <w:rFonts w:asciiTheme="majorHAnsi" w:eastAsia="Calibri" w:hAnsiTheme="majorHAnsi" w:cstheme="majorHAnsi"/>
          <w:color w:val="002060"/>
          <w:spacing w:val="0"/>
          <w:sz w:val="22"/>
          <w:szCs w:val="22"/>
        </w:rPr>
        <w:t>,</w:t>
      </w:r>
      <w:r w:rsidR="00A67C28" w:rsidRPr="005E74DF">
        <w:rPr>
          <w:rFonts w:asciiTheme="majorHAnsi" w:eastAsia="Calibri" w:hAnsiTheme="majorHAnsi" w:cstheme="majorHAnsi"/>
          <w:color w:val="002060"/>
          <w:spacing w:val="0"/>
          <w:sz w:val="22"/>
          <w:szCs w:val="22"/>
        </w:rPr>
        <w:t xml:space="preserve"> the </w:t>
      </w:r>
      <w:r w:rsidR="0074714A" w:rsidRPr="005E74DF">
        <w:rPr>
          <w:rFonts w:asciiTheme="majorHAnsi" w:eastAsia="Calibri" w:hAnsiTheme="majorHAnsi" w:cstheme="majorHAnsi"/>
          <w:color w:val="002060"/>
          <w:spacing w:val="0"/>
          <w:sz w:val="22"/>
          <w:szCs w:val="22"/>
        </w:rPr>
        <w:t>European</w:t>
      </w:r>
      <w:r w:rsidR="00A67C28" w:rsidRPr="005E74DF">
        <w:rPr>
          <w:rFonts w:asciiTheme="majorHAnsi" w:eastAsia="Calibri" w:hAnsiTheme="majorHAnsi" w:cstheme="majorHAnsi"/>
          <w:color w:val="002060"/>
          <w:spacing w:val="0"/>
          <w:sz w:val="22"/>
          <w:szCs w:val="22"/>
        </w:rPr>
        <w:t xml:space="preserve"> Commission issued </w:t>
      </w:r>
      <w:r w:rsidR="0074714A" w:rsidRPr="005E74DF">
        <w:rPr>
          <w:rFonts w:asciiTheme="majorHAnsi" w:eastAsia="Calibri" w:hAnsiTheme="majorHAnsi" w:cstheme="majorHAnsi"/>
          <w:color w:val="002060"/>
          <w:spacing w:val="0"/>
          <w:sz w:val="22"/>
          <w:szCs w:val="22"/>
        </w:rPr>
        <w:t xml:space="preserve">two </w:t>
      </w:r>
      <w:r w:rsidR="00A67C28" w:rsidRPr="005E74DF">
        <w:rPr>
          <w:rFonts w:asciiTheme="majorHAnsi" w:eastAsia="Calibri" w:hAnsiTheme="majorHAnsi" w:cstheme="majorHAnsi"/>
          <w:color w:val="002060"/>
          <w:spacing w:val="0"/>
          <w:sz w:val="22"/>
          <w:szCs w:val="22"/>
        </w:rPr>
        <w:t xml:space="preserve">initiatives on traineeships: an </w:t>
      </w:r>
      <w:r w:rsidR="0074714A" w:rsidRPr="005E74DF">
        <w:rPr>
          <w:rFonts w:asciiTheme="majorHAnsi" w:eastAsia="Calibri" w:hAnsiTheme="majorHAnsi" w:cstheme="majorHAnsi"/>
          <w:color w:val="002060"/>
          <w:spacing w:val="0"/>
          <w:sz w:val="22"/>
          <w:szCs w:val="22"/>
        </w:rPr>
        <w:t>enhanced</w:t>
      </w:r>
      <w:r w:rsidR="00A67C28" w:rsidRPr="005E74DF">
        <w:rPr>
          <w:rFonts w:asciiTheme="majorHAnsi" w:eastAsia="Calibri" w:hAnsiTheme="majorHAnsi" w:cstheme="majorHAnsi"/>
          <w:color w:val="002060"/>
          <w:spacing w:val="0"/>
          <w:sz w:val="22"/>
          <w:szCs w:val="22"/>
        </w:rPr>
        <w:t xml:space="preserve"> recommendation that applies to all trainees </w:t>
      </w:r>
      <w:r w:rsidR="0074714A" w:rsidRPr="005E74DF">
        <w:rPr>
          <w:rFonts w:asciiTheme="majorHAnsi" w:eastAsia="Calibri" w:hAnsiTheme="majorHAnsi" w:cstheme="majorHAnsi"/>
          <w:color w:val="002060"/>
          <w:spacing w:val="0"/>
          <w:sz w:val="22"/>
          <w:szCs w:val="22"/>
        </w:rPr>
        <w:t xml:space="preserve">and a proposal for a Directive that applies to trainees </w:t>
      </w:r>
      <w:r w:rsidR="004A5610" w:rsidRPr="005E74DF">
        <w:rPr>
          <w:rFonts w:asciiTheme="majorHAnsi" w:eastAsia="Calibri" w:hAnsiTheme="majorHAnsi" w:cstheme="majorHAnsi"/>
          <w:color w:val="002060"/>
          <w:spacing w:val="0"/>
          <w:sz w:val="22"/>
          <w:szCs w:val="22"/>
        </w:rPr>
        <w:t>who</w:t>
      </w:r>
      <w:r w:rsidR="0074714A" w:rsidRPr="005E74DF">
        <w:rPr>
          <w:rFonts w:asciiTheme="majorHAnsi" w:eastAsia="Calibri" w:hAnsiTheme="majorHAnsi" w:cstheme="majorHAnsi"/>
          <w:color w:val="002060"/>
          <w:spacing w:val="0"/>
          <w:sz w:val="22"/>
          <w:szCs w:val="22"/>
        </w:rPr>
        <w:t xml:space="preserve"> are workers. </w:t>
      </w:r>
    </w:p>
    <w:p w14:paraId="5F9D1954" w14:textId="5400F780" w:rsidR="00F44753" w:rsidRPr="005E74DF" w:rsidRDefault="00F44753"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color w:val="002060"/>
          <w:spacing w:val="0"/>
          <w:sz w:val="22"/>
          <w:szCs w:val="22"/>
        </w:rPr>
        <w:t>Currently</w:t>
      </w:r>
      <w:r w:rsidR="004A5610" w:rsidRPr="005E74DF">
        <w:rPr>
          <w:rFonts w:asciiTheme="majorHAnsi" w:eastAsia="Calibri" w:hAnsiTheme="majorHAnsi" w:cstheme="majorHAnsi"/>
          <w:color w:val="002060"/>
          <w:spacing w:val="0"/>
          <w:sz w:val="22"/>
          <w:szCs w:val="22"/>
        </w:rPr>
        <w:t>,</w:t>
      </w:r>
      <w:r w:rsidRPr="005E74DF">
        <w:rPr>
          <w:rFonts w:asciiTheme="majorHAnsi" w:eastAsia="Calibri" w:hAnsiTheme="majorHAnsi" w:cstheme="majorHAnsi"/>
          <w:color w:val="002060"/>
          <w:spacing w:val="0"/>
          <w:sz w:val="22"/>
          <w:szCs w:val="22"/>
        </w:rPr>
        <w:t xml:space="preserve"> </w:t>
      </w:r>
      <w:proofErr w:type="spellStart"/>
      <w:r w:rsidRPr="005E74DF">
        <w:rPr>
          <w:rFonts w:asciiTheme="majorHAnsi" w:eastAsia="Calibri" w:hAnsiTheme="majorHAnsi" w:cstheme="majorHAnsi"/>
          <w:color w:val="002060"/>
          <w:spacing w:val="0"/>
          <w:sz w:val="22"/>
          <w:szCs w:val="22"/>
        </w:rPr>
        <w:t>Ceemet</w:t>
      </w:r>
      <w:proofErr w:type="spellEnd"/>
      <w:r w:rsidRPr="005E74DF">
        <w:rPr>
          <w:rFonts w:asciiTheme="majorHAnsi" w:eastAsia="Calibri" w:hAnsiTheme="majorHAnsi" w:cstheme="majorHAnsi"/>
          <w:color w:val="002060"/>
          <w:spacing w:val="0"/>
          <w:sz w:val="22"/>
          <w:szCs w:val="22"/>
        </w:rPr>
        <w:t xml:space="preserve"> is preparing a position paper on the topic of traineeships. ETE committee is dealing with </w:t>
      </w:r>
      <w:r w:rsidR="008B6C66" w:rsidRPr="005E74DF">
        <w:rPr>
          <w:rFonts w:asciiTheme="majorHAnsi" w:eastAsia="Calibri" w:hAnsiTheme="majorHAnsi" w:cstheme="majorHAnsi"/>
          <w:color w:val="002060"/>
          <w:spacing w:val="0"/>
          <w:sz w:val="22"/>
          <w:szCs w:val="22"/>
        </w:rPr>
        <w:t xml:space="preserve">the </w:t>
      </w:r>
      <w:r w:rsidRPr="005E74DF">
        <w:rPr>
          <w:rFonts w:asciiTheme="majorHAnsi" w:eastAsia="Calibri" w:hAnsiTheme="majorHAnsi" w:cstheme="majorHAnsi"/>
          <w:color w:val="002060"/>
          <w:spacing w:val="0"/>
          <w:sz w:val="22"/>
          <w:szCs w:val="22"/>
        </w:rPr>
        <w:t xml:space="preserve">enhanced recommendation and </w:t>
      </w:r>
      <w:r w:rsidR="00176B08" w:rsidRPr="005E74DF">
        <w:rPr>
          <w:rFonts w:asciiTheme="majorHAnsi" w:eastAsia="Calibri" w:hAnsiTheme="majorHAnsi" w:cstheme="majorHAnsi"/>
          <w:color w:val="002060"/>
          <w:spacing w:val="0"/>
          <w:sz w:val="22"/>
          <w:szCs w:val="22"/>
        </w:rPr>
        <w:t>EU committee is working on a proposal for a Directive.</w:t>
      </w:r>
    </w:p>
    <w:p w14:paraId="7BC94844" w14:textId="72868EAE" w:rsidR="00176B08" w:rsidRPr="005E74DF" w:rsidRDefault="00176B08"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color w:val="002060"/>
          <w:spacing w:val="0"/>
          <w:sz w:val="22"/>
          <w:szCs w:val="22"/>
        </w:rPr>
        <w:t xml:space="preserve">Ahead of this meeting, a note was sent to </w:t>
      </w:r>
      <w:r w:rsidR="00E8737D" w:rsidRPr="005E74DF">
        <w:rPr>
          <w:rFonts w:asciiTheme="majorHAnsi" w:eastAsia="Calibri" w:hAnsiTheme="majorHAnsi" w:cstheme="majorHAnsi"/>
          <w:color w:val="002060"/>
          <w:spacing w:val="0"/>
          <w:sz w:val="22"/>
          <w:szCs w:val="22"/>
        </w:rPr>
        <w:t xml:space="preserve">the members of </w:t>
      </w:r>
      <w:proofErr w:type="spellStart"/>
      <w:r w:rsidR="00E8737D" w:rsidRPr="005E74DF">
        <w:rPr>
          <w:rFonts w:asciiTheme="majorHAnsi" w:eastAsia="Calibri" w:hAnsiTheme="majorHAnsi" w:cstheme="majorHAnsi"/>
          <w:color w:val="002060"/>
          <w:spacing w:val="0"/>
          <w:sz w:val="22"/>
          <w:szCs w:val="22"/>
        </w:rPr>
        <w:t>LobbyNet</w:t>
      </w:r>
      <w:proofErr w:type="spellEnd"/>
      <w:r w:rsidR="00E8737D" w:rsidRPr="005E74DF">
        <w:rPr>
          <w:rFonts w:asciiTheme="majorHAnsi" w:eastAsia="Calibri" w:hAnsiTheme="majorHAnsi" w:cstheme="majorHAnsi"/>
          <w:color w:val="002060"/>
          <w:spacing w:val="0"/>
          <w:sz w:val="22"/>
          <w:szCs w:val="22"/>
        </w:rPr>
        <w:t xml:space="preserve"> to facilitate a discussion on this topic. </w:t>
      </w:r>
    </w:p>
    <w:p w14:paraId="51032E67" w14:textId="52D2907D" w:rsidR="008C4891" w:rsidRPr="005E74DF" w:rsidRDefault="00D76F7B"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color w:val="002060"/>
          <w:spacing w:val="0"/>
          <w:sz w:val="22"/>
          <w:szCs w:val="22"/>
        </w:rPr>
        <w:t xml:space="preserve">Based on the discussion, the following </w:t>
      </w:r>
      <w:r w:rsidR="002A3F61" w:rsidRPr="005E74DF">
        <w:rPr>
          <w:rFonts w:asciiTheme="majorHAnsi" w:eastAsia="Calibri" w:hAnsiTheme="majorHAnsi" w:cstheme="majorHAnsi"/>
          <w:color w:val="002060"/>
          <w:spacing w:val="0"/>
          <w:sz w:val="22"/>
          <w:szCs w:val="22"/>
        </w:rPr>
        <w:t xml:space="preserve">main </w:t>
      </w:r>
      <w:r w:rsidRPr="005E74DF">
        <w:rPr>
          <w:rFonts w:asciiTheme="majorHAnsi" w:eastAsia="Calibri" w:hAnsiTheme="majorHAnsi" w:cstheme="majorHAnsi"/>
          <w:color w:val="002060"/>
          <w:spacing w:val="0"/>
          <w:sz w:val="22"/>
          <w:szCs w:val="22"/>
        </w:rPr>
        <w:t xml:space="preserve">points were identified in relation to </w:t>
      </w:r>
      <w:r w:rsidR="001264AC" w:rsidRPr="005E74DF">
        <w:rPr>
          <w:rFonts w:asciiTheme="majorHAnsi" w:eastAsia="Calibri" w:hAnsiTheme="majorHAnsi" w:cstheme="majorHAnsi"/>
          <w:color w:val="002060"/>
          <w:spacing w:val="0"/>
          <w:sz w:val="22"/>
          <w:szCs w:val="22"/>
        </w:rPr>
        <w:t xml:space="preserve">the </w:t>
      </w:r>
      <w:r w:rsidR="004A5610" w:rsidRPr="005E74DF">
        <w:rPr>
          <w:rFonts w:asciiTheme="majorHAnsi" w:eastAsia="Calibri" w:hAnsiTheme="majorHAnsi" w:cstheme="majorHAnsi"/>
          <w:color w:val="002060"/>
          <w:spacing w:val="0"/>
          <w:sz w:val="22"/>
          <w:szCs w:val="22"/>
        </w:rPr>
        <w:t xml:space="preserve">proposed </w:t>
      </w:r>
      <w:r w:rsidR="001264AC" w:rsidRPr="005E74DF">
        <w:rPr>
          <w:rFonts w:asciiTheme="majorHAnsi" w:eastAsia="Calibri" w:hAnsiTheme="majorHAnsi" w:cstheme="majorHAnsi"/>
          <w:color w:val="002060"/>
          <w:spacing w:val="0"/>
          <w:sz w:val="22"/>
          <w:szCs w:val="22"/>
        </w:rPr>
        <w:t>Directive:</w:t>
      </w:r>
    </w:p>
    <w:p w14:paraId="639D5F88" w14:textId="77777777" w:rsidR="00D31381" w:rsidRPr="005E74DF" w:rsidRDefault="00D31381"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
    <w:p w14:paraId="50405EDD" w14:textId="36E36C16" w:rsidR="004A5610" w:rsidRPr="005E74DF" w:rsidRDefault="004A5610" w:rsidP="005805EA">
      <w:pPr>
        <w:pStyle w:val="BodyTextBullet1"/>
        <w:numPr>
          <w:ilvl w:val="0"/>
          <w:numId w:val="22"/>
        </w:numPr>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b/>
          <w:bCs/>
          <w:color w:val="002060"/>
          <w:spacing w:val="0"/>
          <w:sz w:val="22"/>
          <w:szCs w:val="22"/>
        </w:rPr>
        <w:t>The matter of competences</w:t>
      </w:r>
      <w:r w:rsidR="005F239A" w:rsidRPr="005E74DF">
        <w:rPr>
          <w:rFonts w:asciiTheme="majorHAnsi" w:eastAsia="Calibri" w:hAnsiTheme="majorHAnsi" w:cstheme="majorHAnsi"/>
          <w:b/>
          <w:bCs/>
          <w:color w:val="002060"/>
          <w:spacing w:val="0"/>
          <w:sz w:val="22"/>
          <w:szCs w:val="22"/>
        </w:rPr>
        <w:t xml:space="preserve"> and scope</w:t>
      </w:r>
      <w:r w:rsidRPr="005E74DF">
        <w:rPr>
          <w:rFonts w:asciiTheme="majorHAnsi" w:eastAsia="Calibri" w:hAnsiTheme="majorHAnsi" w:cstheme="majorHAnsi"/>
          <w:b/>
          <w:bCs/>
          <w:color w:val="002060"/>
          <w:spacing w:val="0"/>
          <w:sz w:val="22"/>
          <w:szCs w:val="22"/>
        </w:rPr>
        <w:t>.</w:t>
      </w:r>
      <w:r w:rsidRPr="005E74DF">
        <w:rPr>
          <w:rFonts w:asciiTheme="majorHAnsi" w:eastAsia="Calibri" w:hAnsiTheme="majorHAnsi" w:cstheme="majorHAnsi"/>
          <w:color w:val="002060"/>
          <w:spacing w:val="0"/>
          <w:sz w:val="22"/>
          <w:szCs w:val="22"/>
        </w:rPr>
        <w:t xml:space="preserve"> Based on recital 17, it seems that the Directive aims to address apprentices as well, however, in this case, this </w:t>
      </w:r>
      <w:r w:rsidR="005F239A" w:rsidRPr="005E74DF">
        <w:rPr>
          <w:rFonts w:asciiTheme="majorHAnsi" w:eastAsia="Calibri" w:hAnsiTheme="majorHAnsi" w:cstheme="majorHAnsi"/>
          <w:color w:val="002060"/>
          <w:spacing w:val="0"/>
          <w:sz w:val="22"/>
          <w:szCs w:val="22"/>
        </w:rPr>
        <w:t>can</w:t>
      </w:r>
      <w:r w:rsidRPr="005E74DF">
        <w:rPr>
          <w:rFonts w:asciiTheme="majorHAnsi" w:eastAsia="Calibri" w:hAnsiTheme="majorHAnsi" w:cstheme="majorHAnsi"/>
          <w:color w:val="002060"/>
          <w:spacing w:val="0"/>
          <w:sz w:val="22"/>
          <w:szCs w:val="22"/>
        </w:rPr>
        <w:t xml:space="preserve"> be </w:t>
      </w:r>
      <w:r w:rsidR="005F239A" w:rsidRPr="005E74DF">
        <w:rPr>
          <w:rFonts w:asciiTheme="majorHAnsi" w:eastAsia="Calibri" w:hAnsiTheme="majorHAnsi" w:cstheme="majorHAnsi"/>
          <w:color w:val="002060"/>
          <w:spacing w:val="0"/>
          <w:sz w:val="22"/>
          <w:szCs w:val="22"/>
        </w:rPr>
        <w:t xml:space="preserve">considered </w:t>
      </w:r>
      <w:r w:rsidRPr="005E74DF">
        <w:rPr>
          <w:rFonts w:asciiTheme="majorHAnsi" w:eastAsia="Calibri" w:hAnsiTheme="majorHAnsi" w:cstheme="majorHAnsi"/>
          <w:color w:val="002060"/>
          <w:spacing w:val="0"/>
          <w:sz w:val="22"/>
          <w:szCs w:val="22"/>
        </w:rPr>
        <w:t xml:space="preserve">a matter </w:t>
      </w:r>
      <w:r w:rsidR="005F239A" w:rsidRPr="005E74DF">
        <w:rPr>
          <w:rFonts w:asciiTheme="majorHAnsi" w:eastAsia="Calibri" w:hAnsiTheme="majorHAnsi" w:cstheme="majorHAnsi"/>
          <w:color w:val="002060"/>
          <w:spacing w:val="0"/>
          <w:sz w:val="22"/>
          <w:szCs w:val="22"/>
        </w:rPr>
        <w:t xml:space="preserve">related to </w:t>
      </w:r>
      <w:r w:rsidRPr="005E74DF">
        <w:rPr>
          <w:rFonts w:asciiTheme="majorHAnsi" w:eastAsia="Calibri" w:hAnsiTheme="majorHAnsi" w:cstheme="majorHAnsi"/>
          <w:color w:val="002060"/>
          <w:spacing w:val="0"/>
          <w:sz w:val="22"/>
          <w:szCs w:val="22"/>
        </w:rPr>
        <w:t>educational policy and</w:t>
      </w:r>
      <w:r w:rsidR="005F239A" w:rsidRPr="005E74DF">
        <w:rPr>
          <w:rFonts w:asciiTheme="majorHAnsi" w:eastAsia="Calibri" w:hAnsiTheme="majorHAnsi" w:cstheme="majorHAnsi"/>
          <w:color w:val="002060"/>
          <w:spacing w:val="0"/>
          <w:sz w:val="22"/>
          <w:szCs w:val="22"/>
        </w:rPr>
        <w:t xml:space="preserve"> vocational training, and </w:t>
      </w:r>
      <w:r w:rsidRPr="005E74DF">
        <w:rPr>
          <w:rFonts w:asciiTheme="majorHAnsi" w:eastAsia="Calibri" w:hAnsiTheme="majorHAnsi" w:cstheme="majorHAnsi"/>
          <w:color w:val="002060"/>
          <w:spacing w:val="0"/>
          <w:sz w:val="22"/>
          <w:szCs w:val="22"/>
        </w:rPr>
        <w:t xml:space="preserve">therefore should be addressed on the national level. It is important to advocate that apprentices must be excluded from the scope. </w:t>
      </w:r>
    </w:p>
    <w:p w14:paraId="6E8BDA0B" w14:textId="3E46818C" w:rsidR="004A5610" w:rsidRPr="005E74DF" w:rsidRDefault="004A5610" w:rsidP="005805EA">
      <w:pPr>
        <w:pStyle w:val="BodyTextBullet1"/>
        <w:numPr>
          <w:ilvl w:val="0"/>
          <w:numId w:val="22"/>
        </w:numPr>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b/>
          <w:bCs/>
          <w:color w:val="002060"/>
          <w:spacing w:val="0"/>
          <w:sz w:val="22"/>
          <w:szCs w:val="22"/>
        </w:rPr>
        <w:t>The definitions</w:t>
      </w:r>
      <w:r w:rsidR="0078449E" w:rsidRPr="005E74DF">
        <w:rPr>
          <w:rFonts w:asciiTheme="majorHAnsi" w:eastAsia="Calibri" w:hAnsiTheme="majorHAnsi" w:cstheme="majorHAnsi"/>
          <w:b/>
          <w:bCs/>
          <w:color w:val="002060"/>
          <w:spacing w:val="0"/>
          <w:sz w:val="22"/>
          <w:szCs w:val="22"/>
        </w:rPr>
        <w:t>.</w:t>
      </w:r>
      <w:r w:rsidRPr="005E74DF">
        <w:rPr>
          <w:rFonts w:asciiTheme="majorHAnsi" w:eastAsia="Calibri" w:hAnsiTheme="majorHAnsi" w:cstheme="majorHAnsi"/>
          <w:color w:val="002060"/>
          <w:spacing w:val="0"/>
          <w:sz w:val="22"/>
          <w:szCs w:val="22"/>
        </w:rPr>
        <w:t xml:space="preserve"> The definitions, such as the notion of “trainee” has to be clarified. In different Member States, there might be various types of traineeships or internships and it is not clear if they are covered by the Directive. The current definitions lead to legal uncertainty. </w:t>
      </w:r>
      <w:r w:rsidR="002A3F61" w:rsidRPr="005E74DF">
        <w:rPr>
          <w:rFonts w:asciiTheme="majorHAnsi" w:eastAsia="Calibri" w:hAnsiTheme="majorHAnsi" w:cstheme="majorHAnsi"/>
          <w:color w:val="002060"/>
          <w:spacing w:val="0"/>
          <w:sz w:val="22"/>
          <w:szCs w:val="22"/>
        </w:rPr>
        <w:t xml:space="preserve">It is important to clarify what groups are </w:t>
      </w:r>
      <w:r w:rsidR="00CE321D">
        <w:rPr>
          <w:rFonts w:asciiTheme="majorHAnsi" w:eastAsia="Calibri" w:hAnsiTheme="majorHAnsi" w:cstheme="majorHAnsi"/>
          <w:color w:val="002060"/>
          <w:spacing w:val="0"/>
          <w:sz w:val="22"/>
          <w:szCs w:val="22"/>
        </w:rPr>
        <w:t xml:space="preserve">covered by </w:t>
      </w:r>
      <w:r w:rsidR="002A3F61" w:rsidRPr="005E74DF">
        <w:rPr>
          <w:rFonts w:asciiTheme="majorHAnsi" w:eastAsia="Calibri" w:hAnsiTheme="majorHAnsi" w:cstheme="majorHAnsi"/>
          <w:color w:val="002060"/>
          <w:spacing w:val="0"/>
          <w:sz w:val="22"/>
          <w:szCs w:val="22"/>
        </w:rPr>
        <w:t xml:space="preserve">the </w:t>
      </w:r>
      <w:r w:rsidR="0078449E" w:rsidRPr="005E74DF">
        <w:rPr>
          <w:rFonts w:asciiTheme="majorHAnsi" w:eastAsia="Calibri" w:hAnsiTheme="majorHAnsi" w:cstheme="majorHAnsi"/>
          <w:color w:val="002060"/>
          <w:spacing w:val="0"/>
          <w:sz w:val="22"/>
          <w:szCs w:val="22"/>
        </w:rPr>
        <w:t>definitions</w:t>
      </w:r>
      <w:r w:rsidR="002A3F61" w:rsidRPr="005E74DF">
        <w:rPr>
          <w:rFonts w:asciiTheme="majorHAnsi" w:eastAsia="Calibri" w:hAnsiTheme="majorHAnsi" w:cstheme="majorHAnsi"/>
          <w:color w:val="002060"/>
          <w:spacing w:val="0"/>
          <w:sz w:val="22"/>
          <w:szCs w:val="22"/>
        </w:rPr>
        <w:t>.</w:t>
      </w:r>
      <w:r w:rsidR="0078449E" w:rsidRPr="005E74DF">
        <w:rPr>
          <w:rFonts w:asciiTheme="majorHAnsi" w:eastAsia="Calibri" w:hAnsiTheme="majorHAnsi" w:cstheme="majorHAnsi"/>
          <w:color w:val="002060"/>
          <w:spacing w:val="0"/>
          <w:sz w:val="22"/>
          <w:szCs w:val="22"/>
        </w:rPr>
        <w:t xml:space="preserve"> It has to be also clarified what is meant by principle of non- discrimination and how it applies to trainee</w:t>
      </w:r>
      <w:r w:rsidR="009F6B9E" w:rsidRPr="005E74DF">
        <w:rPr>
          <w:rFonts w:asciiTheme="majorHAnsi" w:eastAsia="Calibri" w:hAnsiTheme="majorHAnsi" w:cstheme="majorHAnsi"/>
          <w:color w:val="002060"/>
          <w:spacing w:val="0"/>
          <w:sz w:val="22"/>
          <w:szCs w:val="22"/>
        </w:rPr>
        <w:t>s.</w:t>
      </w:r>
    </w:p>
    <w:p w14:paraId="718AC25E" w14:textId="3C251A03" w:rsidR="002A3F61" w:rsidRPr="005E74DF" w:rsidRDefault="004A5610" w:rsidP="005805EA">
      <w:pPr>
        <w:pStyle w:val="BodyTextBullet1"/>
        <w:numPr>
          <w:ilvl w:val="0"/>
          <w:numId w:val="22"/>
        </w:numPr>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b/>
          <w:bCs/>
          <w:color w:val="002060"/>
          <w:spacing w:val="0"/>
          <w:sz w:val="22"/>
          <w:szCs w:val="22"/>
        </w:rPr>
        <w:t>Principle of subsidiarity.</w:t>
      </w:r>
      <w:r w:rsidRPr="005E74DF">
        <w:rPr>
          <w:rFonts w:asciiTheme="majorHAnsi" w:eastAsia="Calibri" w:hAnsiTheme="majorHAnsi" w:cstheme="majorHAnsi"/>
          <w:color w:val="002060"/>
          <w:spacing w:val="0"/>
          <w:sz w:val="22"/>
          <w:szCs w:val="22"/>
        </w:rPr>
        <w:t xml:space="preserve"> It is possible to try to argue that the principle of subsidiarity is not respected.  </w:t>
      </w:r>
      <w:r w:rsidR="00380F31" w:rsidRPr="005E74DF">
        <w:rPr>
          <w:rFonts w:asciiTheme="majorHAnsi" w:eastAsia="Calibri" w:hAnsiTheme="majorHAnsi" w:cstheme="majorHAnsi"/>
          <w:color w:val="002060"/>
          <w:spacing w:val="0"/>
          <w:sz w:val="22"/>
          <w:szCs w:val="22"/>
        </w:rPr>
        <w:t xml:space="preserve">It seems that the matter can be addressed more effectively on the </w:t>
      </w:r>
      <w:proofErr w:type="spellStart"/>
      <w:r w:rsidR="00380F31" w:rsidRPr="005E74DF">
        <w:rPr>
          <w:rFonts w:asciiTheme="majorHAnsi" w:eastAsia="Calibri" w:hAnsiTheme="majorHAnsi" w:cstheme="majorHAnsi"/>
          <w:color w:val="002060"/>
          <w:spacing w:val="0"/>
          <w:sz w:val="22"/>
          <w:szCs w:val="22"/>
        </w:rPr>
        <w:t>nationl</w:t>
      </w:r>
      <w:proofErr w:type="spellEnd"/>
      <w:r w:rsidR="00380F31" w:rsidRPr="005E74DF">
        <w:rPr>
          <w:rFonts w:asciiTheme="majorHAnsi" w:eastAsia="Calibri" w:hAnsiTheme="majorHAnsi" w:cstheme="majorHAnsi"/>
          <w:color w:val="002060"/>
          <w:spacing w:val="0"/>
          <w:sz w:val="22"/>
          <w:szCs w:val="22"/>
        </w:rPr>
        <w:t xml:space="preserve"> level.</w:t>
      </w:r>
      <w:r w:rsidR="005F239A" w:rsidRPr="005E74DF">
        <w:rPr>
          <w:rFonts w:asciiTheme="majorHAnsi" w:eastAsia="Calibri" w:hAnsiTheme="majorHAnsi" w:cstheme="majorHAnsi"/>
          <w:color w:val="002060"/>
          <w:spacing w:val="0"/>
          <w:sz w:val="22"/>
          <w:szCs w:val="22"/>
        </w:rPr>
        <w:t xml:space="preserve"> </w:t>
      </w:r>
      <w:r w:rsidR="00380F31" w:rsidRPr="005E74DF">
        <w:rPr>
          <w:rFonts w:asciiTheme="majorHAnsi" w:eastAsia="Calibri" w:hAnsiTheme="majorHAnsi" w:cstheme="majorHAnsi"/>
          <w:b/>
          <w:bCs/>
          <w:color w:val="002060"/>
          <w:spacing w:val="0"/>
          <w:sz w:val="22"/>
          <w:szCs w:val="22"/>
        </w:rPr>
        <w:t>It was suggested to raise the issue of subsidiarity with the national parliaments.</w:t>
      </w:r>
      <w:r w:rsidR="00380F31" w:rsidRPr="005E74DF">
        <w:rPr>
          <w:rFonts w:asciiTheme="majorHAnsi" w:eastAsia="Calibri" w:hAnsiTheme="majorHAnsi" w:cstheme="majorHAnsi"/>
          <w:color w:val="002060"/>
          <w:spacing w:val="0"/>
          <w:sz w:val="22"/>
          <w:szCs w:val="22"/>
        </w:rPr>
        <w:t xml:space="preserve"> </w:t>
      </w:r>
    </w:p>
    <w:p w14:paraId="754ED3D9" w14:textId="77777777" w:rsidR="00B252B1" w:rsidRPr="005E74DF" w:rsidRDefault="00B252B1"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
    <w:p w14:paraId="0E94D36B" w14:textId="77777777" w:rsidR="00363CF8" w:rsidRPr="005E74DF" w:rsidRDefault="00363CF8"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r w:rsidRPr="005E74DF">
        <w:rPr>
          <w:rFonts w:asciiTheme="majorHAnsi" w:eastAsia="Calibri" w:hAnsiTheme="majorHAnsi" w:cstheme="majorHAnsi"/>
          <w:b/>
          <w:bCs/>
          <w:color w:val="002060"/>
          <w:spacing w:val="0"/>
          <w:sz w:val="22"/>
          <w:szCs w:val="22"/>
          <w:u w:val="single"/>
        </w:rPr>
        <w:t xml:space="preserve">Action point: </w:t>
      </w:r>
    </w:p>
    <w:p w14:paraId="2A79D744" w14:textId="7B171410" w:rsidR="007C29DE" w:rsidRPr="005E74DF" w:rsidRDefault="007540A6"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roofErr w:type="spellStart"/>
      <w:r w:rsidRPr="005E74DF">
        <w:rPr>
          <w:rFonts w:asciiTheme="majorHAnsi" w:eastAsia="Calibri" w:hAnsiTheme="majorHAnsi" w:cstheme="majorHAnsi"/>
          <w:color w:val="002060"/>
          <w:spacing w:val="0"/>
          <w:sz w:val="22"/>
          <w:szCs w:val="22"/>
        </w:rPr>
        <w:t>Ceemet</w:t>
      </w:r>
      <w:proofErr w:type="spellEnd"/>
      <w:r w:rsidRPr="005E74DF">
        <w:rPr>
          <w:rFonts w:asciiTheme="majorHAnsi" w:eastAsia="Calibri" w:hAnsiTheme="majorHAnsi" w:cstheme="majorHAnsi"/>
          <w:color w:val="002060"/>
          <w:spacing w:val="0"/>
          <w:sz w:val="22"/>
          <w:szCs w:val="22"/>
        </w:rPr>
        <w:t xml:space="preserve"> will</w:t>
      </w:r>
      <w:r w:rsidR="008B6C66" w:rsidRPr="005E74DF">
        <w:rPr>
          <w:rFonts w:asciiTheme="majorHAnsi" w:eastAsia="Calibri" w:hAnsiTheme="majorHAnsi" w:cstheme="majorHAnsi"/>
          <w:color w:val="002060"/>
          <w:spacing w:val="0"/>
          <w:sz w:val="22"/>
          <w:szCs w:val="22"/>
        </w:rPr>
        <w:t xml:space="preserve"> </w:t>
      </w:r>
      <w:r w:rsidR="00440732" w:rsidRPr="005E74DF">
        <w:rPr>
          <w:rFonts w:asciiTheme="majorHAnsi" w:eastAsia="Calibri" w:hAnsiTheme="majorHAnsi" w:cstheme="majorHAnsi"/>
          <w:color w:val="002060"/>
          <w:spacing w:val="0"/>
          <w:sz w:val="22"/>
          <w:szCs w:val="22"/>
        </w:rPr>
        <w:t>finalize the</w:t>
      </w:r>
      <w:r w:rsidR="00E72B2C" w:rsidRPr="005E74DF">
        <w:rPr>
          <w:rFonts w:asciiTheme="majorHAnsi" w:eastAsia="Calibri" w:hAnsiTheme="majorHAnsi" w:cstheme="majorHAnsi"/>
          <w:color w:val="002060"/>
          <w:spacing w:val="0"/>
          <w:sz w:val="22"/>
          <w:szCs w:val="22"/>
        </w:rPr>
        <w:t xml:space="preserve"> position paper on </w:t>
      </w:r>
      <w:r w:rsidR="00A63FD7" w:rsidRPr="005E74DF">
        <w:rPr>
          <w:rFonts w:asciiTheme="majorHAnsi" w:eastAsia="Calibri" w:hAnsiTheme="majorHAnsi" w:cstheme="majorHAnsi"/>
          <w:color w:val="002060"/>
          <w:spacing w:val="0"/>
          <w:sz w:val="22"/>
          <w:szCs w:val="22"/>
        </w:rPr>
        <w:t>traineeships</w:t>
      </w:r>
      <w:r w:rsidR="008B6C66" w:rsidRPr="005E74DF">
        <w:rPr>
          <w:rFonts w:asciiTheme="majorHAnsi" w:eastAsia="Calibri" w:hAnsiTheme="majorHAnsi" w:cstheme="majorHAnsi"/>
          <w:color w:val="002060"/>
          <w:spacing w:val="0"/>
          <w:sz w:val="22"/>
          <w:szCs w:val="22"/>
        </w:rPr>
        <w:t xml:space="preserve"> and send the draft to the members</w:t>
      </w:r>
      <w:r w:rsidR="00993EE9" w:rsidRPr="005E74DF">
        <w:rPr>
          <w:rFonts w:asciiTheme="majorHAnsi" w:eastAsia="Calibri" w:hAnsiTheme="majorHAnsi" w:cstheme="majorHAnsi"/>
          <w:color w:val="002060"/>
          <w:spacing w:val="0"/>
          <w:sz w:val="22"/>
          <w:szCs w:val="22"/>
        </w:rPr>
        <w:t xml:space="preserve">. </w:t>
      </w:r>
      <w:r w:rsidRPr="005E74DF">
        <w:rPr>
          <w:rFonts w:asciiTheme="majorHAnsi" w:eastAsia="Calibri" w:hAnsiTheme="majorHAnsi" w:cstheme="majorHAnsi"/>
          <w:color w:val="002060"/>
          <w:spacing w:val="0"/>
          <w:sz w:val="22"/>
          <w:szCs w:val="22"/>
        </w:rPr>
        <w:t xml:space="preserve"> </w:t>
      </w:r>
    </w:p>
    <w:p w14:paraId="1675897A" w14:textId="77777777" w:rsidR="007C29DE" w:rsidRPr="005E74DF" w:rsidRDefault="007C29DE" w:rsidP="005805EA">
      <w:pPr>
        <w:pStyle w:val="BodyTextBullet1"/>
        <w:pBdr>
          <w:top w:val="nil"/>
          <w:left w:val="nil"/>
          <w:bottom w:val="nil"/>
          <w:right w:val="nil"/>
          <w:between w:val="nil"/>
          <w:bar w:val="nil"/>
        </w:pBdr>
        <w:tabs>
          <w:tab w:val="left" w:pos="0"/>
        </w:tabs>
        <w:ind w:right="141"/>
        <w:jc w:val="both"/>
        <w:rPr>
          <w:rFonts w:asciiTheme="majorHAnsi" w:eastAsia="Calibri" w:hAnsiTheme="majorHAnsi" w:cstheme="majorHAnsi"/>
          <w:b/>
          <w:color w:val="002060"/>
          <w:spacing w:val="0"/>
          <w:sz w:val="22"/>
          <w:szCs w:val="22"/>
        </w:rPr>
      </w:pPr>
    </w:p>
    <w:p w14:paraId="777036C6" w14:textId="77777777" w:rsidR="005F239A" w:rsidRPr="005E74DF" w:rsidRDefault="005F239A"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color w:val="002060"/>
          <w:spacing w:val="0"/>
          <w:sz w:val="22"/>
          <w:szCs w:val="22"/>
        </w:rPr>
      </w:pPr>
    </w:p>
    <w:p w14:paraId="373855EE" w14:textId="77777777" w:rsidR="005F239A" w:rsidRPr="005E74DF" w:rsidRDefault="005F239A"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color w:val="002060"/>
          <w:spacing w:val="0"/>
          <w:sz w:val="22"/>
          <w:szCs w:val="22"/>
        </w:rPr>
      </w:pPr>
    </w:p>
    <w:p w14:paraId="0877D8C0" w14:textId="77777777" w:rsidR="005F239A" w:rsidRPr="005E74DF" w:rsidRDefault="005F239A"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color w:val="002060"/>
          <w:spacing w:val="0"/>
          <w:sz w:val="22"/>
          <w:szCs w:val="22"/>
        </w:rPr>
      </w:pPr>
    </w:p>
    <w:p w14:paraId="703A05A2" w14:textId="07454BC1" w:rsidR="00F73FA1" w:rsidRPr="005E74DF" w:rsidRDefault="00F73FA1"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color w:val="002060"/>
          <w:spacing w:val="0"/>
          <w:sz w:val="22"/>
          <w:szCs w:val="22"/>
        </w:rPr>
      </w:pPr>
      <w:r w:rsidRPr="005E74DF">
        <w:rPr>
          <w:rFonts w:asciiTheme="majorHAnsi" w:eastAsia="Calibri" w:hAnsiTheme="majorHAnsi" w:cstheme="majorHAnsi"/>
          <w:b/>
          <w:color w:val="002060"/>
          <w:spacing w:val="0"/>
          <w:sz w:val="22"/>
          <w:szCs w:val="22"/>
        </w:rPr>
        <w:lastRenderedPageBreak/>
        <w:t xml:space="preserve">Item 4 – </w:t>
      </w:r>
      <w:r w:rsidR="00950472" w:rsidRPr="005E74DF">
        <w:rPr>
          <w:rFonts w:ascii="Calibri" w:eastAsiaTheme="minorHAnsi" w:hAnsi="Calibri" w:cs="Calibri"/>
          <w:b/>
          <w:bCs/>
          <w:color w:val="002060"/>
          <w:spacing w:val="0"/>
          <w:sz w:val="22"/>
          <w:szCs w:val="22"/>
          <w:lang w:eastAsia="en-US"/>
          <w14:ligatures w14:val="standardContextual"/>
        </w:rPr>
        <w:t>Initiative on telework and the right to disconnect</w:t>
      </w:r>
    </w:p>
    <w:p w14:paraId="1C3E8368" w14:textId="77777777" w:rsidR="007540A6" w:rsidRPr="005E74DF" w:rsidRDefault="007540A6"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color w:val="002060"/>
          <w:spacing w:val="0"/>
          <w:sz w:val="22"/>
          <w:szCs w:val="22"/>
        </w:rPr>
      </w:pPr>
    </w:p>
    <w:p w14:paraId="78D69635" w14:textId="77777777" w:rsidR="00363CF8" w:rsidRPr="005E74DF" w:rsidRDefault="00363CF8"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bookmarkStart w:id="2" w:name="_Hlk153811742"/>
      <w:r w:rsidRPr="005E74DF">
        <w:rPr>
          <w:rFonts w:asciiTheme="majorHAnsi" w:eastAsia="Calibri" w:hAnsiTheme="majorHAnsi" w:cstheme="majorHAnsi"/>
          <w:b/>
          <w:bCs/>
          <w:color w:val="002060"/>
          <w:spacing w:val="0"/>
          <w:sz w:val="22"/>
          <w:szCs w:val="22"/>
          <w:u w:val="single"/>
        </w:rPr>
        <w:t xml:space="preserve">State of play: </w:t>
      </w:r>
    </w:p>
    <w:p w14:paraId="433C5395" w14:textId="67CF7243" w:rsidR="006D1839" w:rsidRPr="005E74DF" w:rsidRDefault="006D1839"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color w:val="002060"/>
          <w:spacing w:val="0"/>
          <w:sz w:val="22"/>
          <w:szCs w:val="22"/>
        </w:rPr>
        <w:t xml:space="preserve">The </w:t>
      </w:r>
      <w:r w:rsidR="00103B8C" w:rsidRPr="005E74DF">
        <w:rPr>
          <w:rFonts w:asciiTheme="majorHAnsi" w:eastAsia="Calibri" w:hAnsiTheme="majorHAnsi" w:cstheme="majorHAnsi"/>
          <w:color w:val="002060"/>
          <w:spacing w:val="0"/>
          <w:sz w:val="22"/>
          <w:szCs w:val="22"/>
        </w:rPr>
        <w:t>European</w:t>
      </w:r>
      <w:r w:rsidRPr="005E74DF">
        <w:rPr>
          <w:rFonts w:asciiTheme="majorHAnsi" w:eastAsia="Calibri" w:hAnsiTheme="majorHAnsi" w:cstheme="majorHAnsi"/>
          <w:color w:val="002060"/>
          <w:spacing w:val="0"/>
          <w:sz w:val="22"/>
          <w:szCs w:val="22"/>
        </w:rPr>
        <w:t xml:space="preserve"> Commission is planning to come up with 2-stage consultation on the topic</w:t>
      </w:r>
      <w:r w:rsidR="004564FD" w:rsidRPr="005E74DF">
        <w:rPr>
          <w:rFonts w:asciiTheme="majorHAnsi" w:eastAsia="Calibri" w:hAnsiTheme="majorHAnsi" w:cstheme="majorHAnsi"/>
          <w:color w:val="002060"/>
          <w:sz w:val="22"/>
          <w:szCs w:val="22"/>
        </w:rPr>
        <w:t xml:space="preserve"> as  announced by Commissioner Schmit in December 2023.</w:t>
      </w:r>
      <w:r w:rsidR="008B6C66" w:rsidRPr="005E74DF">
        <w:rPr>
          <w:rFonts w:asciiTheme="majorHAnsi" w:eastAsia="Calibri" w:hAnsiTheme="majorHAnsi" w:cstheme="majorHAnsi"/>
          <w:color w:val="002060"/>
          <w:sz w:val="22"/>
          <w:szCs w:val="22"/>
        </w:rPr>
        <w:t xml:space="preserve"> </w:t>
      </w:r>
      <w:r w:rsidR="002B2B5A" w:rsidRPr="005E74DF">
        <w:rPr>
          <w:rFonts w:asciiTheme="majorHAnsi" w:eastAsia="Calibri" w:hAnsiTheme="majorHAnsi" w:cstheme="majorHAnsi"/>
          <w:color w:val="002060"/>
          <w:sz w:val="22"/>
          <w:szCs w:val="22"/>
        </w:rPr>
        <w:t xml:space="preserve">The date of launching the consultation is </w:t>
      </w:r>
      <w:r w:rsidR="00380F31" w:rsidRPr="005E74DF">
        <w:rPr>
          <w:rFonts w:asciiTheme="majorHAnsi" w:eastAsia="Calibri" w:hAnsiTheme="majorHAnsi" w:cstheme="majorHAnsi"/>
          <w:color w:val="002060"/>
          <w:sz w:val="22"/>
          <w:szCs w:val="22"/>
        </w:rPr>
        <w:t xml:space="preserve">still </w:t>
      </w:r>
      <w:r w:rsidR="002B2B5A" w:rsidRPr="005E74DF">
        <w:rPr>
          <w:rFonts w:asciiTheme="majorHAnsi" w:eastAsia="Calibri" w:hAnsiTheme="majorHAnsi" w:cstheme="majorHAnsi"/>
          <w:color w:val="002060"/>
          <w:sz w:val="22"/>
          <w:szCs w:val="22"/>
        </w:rPr>
        <w:t xml:space="preserve">unknown. </w:t>
      </w:r>
    </w:p>
    <w:p w14:paraId="02AF0D15" w14:textId="77777777" w:rsidR="002952CB" w:rsidRPr="005E74DF" w:rsidRDefault="002952CB"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
    <w:p w14:paraId="3A0787BD" w14:textId="12C73916" w:rsidR="00867F5C" w:rsidRPr="005E74DF" w:rsidRDefault="00867F5C"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bookmarkStart w:id="3" w:name="_Hlk153871969"/>
      <w:bookmarkEnd w:id="2"/>
      <w:r w:rsidRPr="005E74DF">
        <w:rPr>
          <w:rFonts w:asciiTheme="majorHAnsi" w:eastAsia="Calibri" w:hAnsiTheme="majorHAnsi" w:cstheme="majorHAnsi"/>
          <w:b/>
          <w:bCs/>
          <w:color w:val="002060"/>
          <w:spacing w:val="0"/>
          <w:sz w:val="22"/>
          <w:szCs w:val="22"/>
          <w:u w:val="single"/>
        </w:rPr>
        <w:t xml:space="preserve">Action point: </w:t>
      </w:r>
      <w:bookmarkEnd w:id="3"/>
      <w:proofErr w:type="spellStart"/>
      <w:r w:rsidRPr="005E74DF">
        <w:rPr>
          <w:rFonts w:asciiTheme="majorHAnsi" w:eastAsia="Calibri" w:hAnsiTheme="majorHAnsi" w:cstheme="majorHAnsi"/>
          <w:color w:val="002060"/>
          <w:spacing w:val="0"/>
          <w:sz w:val="22"/>
          <w:szCs w:val="22"/>
        </w:rPr>
        <w:t>Ceemet</w:t>
      </w:r>
      <w:proofErr w:type="spellEnd"/>
      <w:r w:rsidRPr="005E74DF">
        <w:rPr>
          <w:rFonts w:asciiTheme="majorHAnsi" w:eastAsia="Calibri" w:hAnsiTheme="majorHAnsi" w:cstheme="majorHAnsi"/>
          <w:color w:val="002060"/>
          <w:spacing w:val="0"/>
          <w:sz w:val="22"/>
          <w:szCs w:val="22"/>
        </w:rPr>
        <w:t xml:space="preserve"> will further monitor </w:t>
      </w:r>
      <w:r w:rsidR="00D87763" w:rsidRPr="005E74DF">
        <w:rPr>
          <w:rFonts w:asciiTheme="majorHAnsi" w:eastAsia="Calibri" w:hAnsiTheme="majorHAnsi" w:cstheme="majorHAnsi"/>
          <w:color w:val="002060"/>
          <w:spacing w:val="0"/>
          <w:sz w:val="22"/>
          <w:szCs w:val="22"/>
        </w:rPr>
        <w:t xml:space="preserve">when the </w:t>
      </w:r>
      <w:r w:rsidR="003317B1" w:rsidRPr="005E74DF">
        <w:rPr>
          <w:rFonts w:asciiTheme="majorHAnsi" w:eastAsia="Calibri" w:hAnsiTheme="majorHAnsi" w:cstheme="majorHAnsi"/>
          <w:color w:val="002060"/>
          <w:spacing w:val="0"/>
          <w:sz w:val="22"/>
          <w:szCs w:val="22"/>
        </w:rPr>
        <w:t>initiative will be launched</w:t>
      </w:r>
      <w:r w:rsidR="00335B01" w:rsidRPr="005E74DF">
        <w:rPr>
          <w:rFonts w:asciiTheme="majorHAnsi" w:eastAsia="Calibri" w:hAnsiTheme="majorHAnsi" w:cstheme="majorHAnsi"/>
          <w:color w:val="002060"/>
          <w:spacing w:val="0"/>
          <w:sz w:val="22"/>
          <w:szCs w:val="22"/>
        </w:rPr>
        <w:t xml:space="preserve">. </w:t>
      </w:r>
    </w:p>
    <w:p w14:paraId="5A3CC46A" w14:textId="77777777" w:rsidR="003317B1" w:rsidRPr="005E74DF" w:rsidRDefault="003317B1"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
    <w:p w14:paraId="78FB4B50" w14:textId="77777777" w:rsidR="002D763C" w:rsidRPr="005E74DF" w:rsidRDefault="002D763C"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color w:val="002060"/>
          <w:spacing w:val="0"/>
          <w:sz w:val="22"/>
          <w:szCs w:val="22"/>
        </w:rPr>
      </w:pPr>
    </w:p>
    <w:p w14:paraId="6FFA2397" w14:textId="21BBC466" w:rsidR="009E3CA8" w:rsidRPr="005E74DF" w:rsidRDefault="00F73FA1"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r w:rsidRPr="005E74DF">
        <w:rPr>
          <w:rFonts w:asciiTheme="majorHAnsi" w:eastAsia="Calibri" w:hAnsiTheme="majorHAnsi" w:cstheme="majorHAnsi"/>
          <w:b/>
          <w:color w:val="002060"/>
          <w:spacing w:val="0"/>
          <w:sz w:val="22"/>
          <w:szCs w:val="22"/>
        </w:rPr>
        <w:t xml:space="preserve">Item 5 – </w:t>
      </w:r>
      <w:r w:rsidR="00F92775" w:rsidRPr="005E74DF">
        <w:rPr>
          <w:rFonts w:ascii="Calibri" w:eastAsiaTheme="minorHAnsi" w:hAnsi="Calibri" w:cs="Calibri"/>
          <w:b/>
          <w:bCs/>
          <w:color w:val="002060"/>
          <w:spacing w:val="0"/>
          <w:sz w:val="22"/>
          <w:szCs w:val="22"/>
          <w:lang w:eastAsia="en-US"/>
          <w14:ligatures w14:val="standardContextual"/>
        </w:rPr>
        <w:t>Directive on platform work</w:t>
      </w:r>
    </w:p>
    <w:p w14:paraId="2130872F" w14:textId="77777777" w:rsidR="00335B01" w:rsidRPr="005E74DF" w:rsidRDefault="00335B01"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p>
    <w:p w14:paraId="5EB68B1F" w14:textId="5DBED7EF" w:rsidR="00B252B1" w:rsidRPr="005E74DF" w:rsidRDefault="00363CF8"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r w:rsidRPr="005E74DF">
        <w:rPr>
          <w:rFonts w:asciiTheme="majorHAnsi" w:eastAsia="Calibri" w:hAnsiTheme="majorHAnsi" w:cstheme="majorHAnsi"/>
          <w:b/>
          <w:bCs/>
          <w:color w:val="002060"/>
          <w:spacing w:val="0"/>
          <w:sz w:val="22"/>
          <w:szCs w:val="22"/>
          <w:u w:val="single"/>
        </w:rPr>
        <w:t xml:space="preserve">State of play: </w:t>
      </w:r>
    </w:p>
    <w:p w14:paraId="6D608975" w14:textId="77777777" w:rsidR="007F5A5D" w:rsidRPr="005E74DF" w:rsidRDefault="007F5A5D"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p>
    <w:p w14:paraId="53054433" w14:textId="40D7A738" w:rsidR="00261814" w:rsidRPr="005E74DF" w:rsidRDefault="00261814" w:rsidP="005805EA">
      <w:pPr>
        <w:pStyle w:val="bodytext1"/>
        <w:shd w:val="clear" w:color="auto" w:fill="FFFFFF"/>
        <w:spacing w:before="0" w:beforeAutospacing="0" w:after="150" w:afterAutospacing="0"/>
        <w:ind w:right="141"/>
        <w:jc w:val="both"/>
        <w:rPr>
          <w:rFonts w:asciiTheme="majorHAnsi" w:eastAsia="Calibri" w:hAnsiTheme="majorHAnsi" w:cstheme="majorHAnsi"/>
          <w:color w:val="002060"/>
          <w:sz w:val="22"/>
          <w:szCs w:val="22"/>
          <w:lang w:eastAsia="en-GB"/>
        </w:rPr>
      </w:pPr>
      <w:r w:rsidRPr="005E74DF">
        <w:rPr>
          <w:rFonts w:asciiTheme="majorHAnsi" w:eastAsia="Calibri" w:hAnsiTheme="majorHAnsi" w:cstheme="majorHAnsi"/>
          <w:color w:val="002060"/>
          <w:sz w:val="22"/>
          <w:szCs w:val="22"/>
          <w:lang w:eastAsia="en-GB"/>
        </w:rPr>
        <w:t>On Tuesday 19 March, the European Parliament’s Committee on Employment and Social Affairs approved</w:t>
      </w:r>
      <w:r w:rsidR="00381E2C" w:rsidRPr="005E74DF">
        <w:rPr>
          <w:rFonts w:asciiTheme="majorHAnsi" w:eastAsia="Calibri" w:hAnsiTheme="majorHAnsi" w:cstheme="majorHAnsi"/>
          <w:color w:val="002060"/>
          <w:sz w:val="22"/>
          <w:szCs w:val="22"/>
          <w:lang w:eastAsia="en-GB"/>
        </w:rPr>
        <w:t xml:space="preserve"> </w:t>
      </w:r>
      <w:r w:rsidRPr="005E74DF">
        <w:rPr>
          <w:rFonts w:asciiTheme="majorHAnsi" w:eastAsia="Calibri" w:hAnsiTheme="majorHAnsi" w:cstheme="majorHAnsi"/>
          <w:color w:val="002060"/>
          <w:sz w:val="22"/>
          <w:szCs w:val="22"/>
          <w:lang w:eastAsia="en-GB"/>
        </w:rPr>
        <w:t xml:space="preserve">the agreement on the </w:t>
      </w:r>
      <w:r w:rsidR="001A3EB6" w:rsidRPr="005E74DF">
        <w:rPr>
          <w:rFonts w:asciiTheme="majorHAnsi" w:eastAsia="Calibri" w:hAnsiTheme="majorHAnsi" w:cstheme="majorHAnsi"/>
          <w:color w:val="002060"/>
          <w:sz w:val="22"/>
          <w:szCs w:val="22"/>
          <w:lang w:eastAsia="en-GB"/>
        </w:rPr>
        <w:t>P</w:t>
      </w:r>
      <w:r w:rsidRPr="005E74DF">
        <w:rPr>
          <w:rFonts w:asciiTheme="majorHAnsi" w:eastAsia="Calibri" w:hAnsiTheme="majorHAnsi" w:cstheme="majorHAnsi"/>
          <w:color w:val="002060"/>
          <w:sz w:val="22"/>
          <w:szCs w:val="22"/>
          <w:lang w:eastAsia="en-GB"/>
        </w:rPr>
        <w:t xml:space="preserve">latform </w:t>
      </w:r>
      <w:r w:rsidR="001A3EB6" w:rsidRPr="005E74DF">
        <w:rPr>
          <w:rFonts w:asciiTheme="majorHAnsi" w:eastAsia="Calibri" w:hAnsiTheme="majorHAnsi" w:cstheme="majorHAnsi"/>
          <w:color w:val="002060"/>
          <w:sz w:val="22"/>
          <w:szCs w:val="22"/>
          <w:lang w:eastAsia="en-GB"/>
        </w:rPr>
        <w:t>W</w:t>
      </w:r>
      <w:r w:rsidRPr="005E74DF">
        <w:rPr>
          <w:rFonts w:asciiTheme="majorHAnsi" w:eastAsia="Calibri" w:hAnsiTheme="majorHAnsi" w:cstheme="majorHAnsi"/>
          <w:color w:val="002060"/>
          <w:sz w:val="22"/>
          <w:szCs w:val="22"/>
          <w:lang w:eastAsia="en-GB"/>
        </w:rPr>
        <w:t xml:space="preserve">ork </w:t>
      </w:r>
      <w:r w:rsidR="001A3EB6" w:rsidRPr="005E74DF">
        <w:rPr>
          <w:rFonts w:asciiTheme="majorHAnsi" w:eastAsia="Calibri" w:hAnsiTheme="majorHAnsi" w:cstheme="majorHAnsi"/>
          <w:color w:val="002060"/>
          <w:sz w:val="22"/>
          <w:szCs w:val="22"/>
          <w:lang w:eastAsia="en-GB"/>
        </w:rPr>
        <w:t>Di</w:t>
      </w:r>
      <w:r w:rsidRPr="005E74DF">
        <w:rPr>
          <w:rFonts w:asciiTheme="majorHAnsi" w:eastAsia="Calibri" w:hAnsiTheme="majorHAnsi" w:cstheme="majorHAnsi"/>
          <w:color w:val="002060"/>
          <w:sz w:val="22"/>
          <w:szCs w:val="22"/>
          <w:lang w:eastAsia="en-GB"/>
        </w:rPr>
        <w:t>rective reached with the Council on 8 February.</w:t>
      </w:r>
      <w:r w:rsidR="006646E2" w:rsidRPr="005E74DF">
        <w:rPr>
          <w:rFonts w:asciiTheme="majorHAnsi" w:eastAsia="Calibri" w:hAnsiTheme="majorHAnsi" w:cstheme="majorHAnsi"/>
          <w:color w:val="002060"/>
          <w:sz w:val="22"/>
          <w:szCs w:val="22"/>
          <w:lang w:eastAsia="en-GB"/>
        </w:rPr>
        <w:t xml:space="preserve"> </w:t>
      </w:r>
    </w:p>
    <w:p w14:paraId="0C164D45" w14:textId="7D12E1A1" w:rsidR="00261814" w:rsidRPr="005E74DF" w:rsidRDefault="00261814" w:rsidP="005805EA">
      <w:pPr>
        <w:shd w:val="clear" w:color="auto" w:fill="FFFFFF"/>
        <w:spacing w:after="150" w:line="240" w:lineRule="auto"/>
        <w:ind w:right="141"/>
        <w:jc w:val="both"/>
        <w:rPr>
          <w:rFonts w:asciiTheme="majorHAnsi" w:hAnsiTheme="majorHAnsi" w:cstheme="majorHAnsi"/>
          <w:color w:val="002060"/>
          <w:lang w:eastAsia="en-GB"/>
        </w:rPr>
      </w:pPr>
      <w:r w:rsidRPr="005E74DF">
        <w:rPr>
          <w:rFonts w:asciiTheme="majorHAnsi" w:hAnsiTheme="majorHAnsi" w:cstheme="majorHAnsi"/>
          <w:color w:val="002060"/>
          <w:lang w:eastAsia="en-GB"/>
        </w:rPr>
        <w:t>The Ministers for Employment and Social Affairs also supported it on 11 March</w:t>
      </w:r>
      <w:r w:rsidR="00673D4B" w:rsidRPr="005E74DF">
        <w:rPr>
          <w:rFonts w:asciiTheme="majorHAnsi" w:hAnsiTheme="majorHAnsi" w:cstheme="majorHAnsi"/>
          <w:color w:val="002060"/>
          <w:lang w:eastAsia="en-GB"/>
        </w:rPr>
        <w:t>.</w:t>
      </w:r>
      <w:r w:rsidR="006646E2" w:rsidRPr="005E74DF">
        <w:rPr>
          <w:rFonts w:asciiTheme="majorHAnsi" w:hAnsiTheme="majorHAnsi" w:cstheme="majorHAnsi"/>
          <w:color w:val="002060"/>
          <w:lang w:eastAsia="en-GB"/>
        </w:rPr>
        <w:t xml:space="preserve"> According to the approved text, the Member States will establish the facts that indicate control and direction of the worker, in accordance with national law and collective agreements in force and taking account of EU law.</w:t>
      </w:r>
    </w:p>
    <w:p w14:paraId="339A17A3" w14:textId="677C88F5" w:rsidR="00673D4B" w:rsidRPr="005E74DF" w:rsidRDefault="006646E2" w:rsidP="005805EA">
      <w:pPr>
        <w:pStyle w:val="bodytext1"/>
        <w:shd w:val="clear" w:color="auto" w:fill="FFFFFF"/>
        <w:spacing w:before="0" w:beforeAutospacing="0" w:after="150" w:afterAutospacing="0"/>
        <w:ind w:right="141"/>
        <w:jc w:val="both"/>
        <w:rPr>
          <w:rFonts w:asciiTheme="majorHAnsi" w:eastAsia="Calibri" w:hAnsiTheme="majorHAnsi" w:cstheme="majorHAnsi"/>
          <w:color w:val="002060"/>
          <w:sz w:val="22"/>
          <w:szCs w:val="22"/>
          <w:lang w:eastAsia="en-GB"/>
        </w:rPr>
      </w:pPr>
      <w:r w:rsidRPr="005E74DF">
        <w:rPr>
          <w:rFonts w:asciiTheme="majorHAnsi" w:eastAsia="Calibri" w:hAnsiTheme="majorHAnsi" w:cstheme="majorHAnsi"/>
          <w:color w:val="002060"/>
          <w:sz w:val="22"/>
          <w:szCs w:val="22"/>
          <w:lang w:eastAsia="en-GB"/>
        </w:rPr>
        <w:t>As for the next steps, t</w:t>
      </w:r>
      <w:r w:rsidR="00673D4B" w:rsidRPr="005E74DF">
        <w:rPr>
          <w:rFonts w:asciiTheme="majorHAnsi" w:eastAsia="Calibri" w:hAnsiTheme="majorHAnsi" w:cstheme="majorHAnsi"/>
          <w:color w:val="002060"/>
          <w:sz w:val="22"/>
          <w:szCs w:val="22"/>
          <w:lang w:eastAsia="en-GB"/>
        </w:rPr>
        <w:t xml:space="preserve">he </w:t>
      </w:r>
      <w:r w:rsidR="005F239A" w:rsidRPr="005E74DF">
        <w:rPr>
          <w:rFonts w:asciiTheme="majorHAnsi" w:eastAsia="Calibri" w:hAnsiTheme="majorHAnsi" w:cstheme="majorHAnsi"/>
          <w:color w:val="002060"/>
          <w:sz w:val="22"/>
          <w:szCs w:val="22"/>
          <w:lang w:eastAsia="en-GB"/>
        </w:rPr>
        <w:t>D</w:t>
      </w:r>
      <w:r w:rsidR="00673D4B" w:rsidRPr="005E74DF">
        <w:rPr>
          <w:rFonts w:asciiTheme="majorHAnsi" w:eastAsia="Calibri" w:hAnsiTheme="majorHAnsi" w:cstheme="majorHAnsi"/>
          <w:color w:val="002060"/>
          <w:sz w:val="22"/>
          <w:szCs w:val="22"/>
          <w:lang w:eastAsia="en-GB"/>
        </w:rPr>
        <w:t>irective will have to be approved in plenary on 24 April, and then formally by the Council of the EU</w:t>
      </w:r>
      <w:r w:rsidRPr="005E74DF">
        <w:rPr>
          <w:rFonts w:asciiTheme="majorHAnsi" w:eastAsia="Calibri" w:hAnsiTheme="majorHAnsi" w:cstheme="majorHAnsi"/>
          <w:color w:val="002060"/>
          <w:sz w:val="22"/>
          <w:szCs w:val="22"/>
          <w:lang w:eastAsia="en-GB"/>
        </w:rPr>
        <w:t>.</w:t>
      </w:r>
    </w:p>
    <w:p w14:paraId="723A2849" w14:textId="5BF6218F" w:rsidR="00EE24FA" w:rsidRPr="005E74DF" w:rsidRDefault="00EB7796" w:rsidP="005805EA">
      <w:pPr>
        <w:pStyle w:val="bodytext1"/>
        <w:shd w:val="clear" w:color="auto" w:fill="FFFFFF"/>
        <w:spacing w:before="0" w:beforeAutospacing="0" w:after="150" w:afterAutospacing="0"/>
        <w:ind w:right="141"/>
        <w:jc w:val="both"/>
        <w:rPr>
          <w:rFonts w:asciiTheme="majorHAnsi" w:eastAsia="Calibri" w:hAnsiTheme="majorHAnsi" w:cstheme="majorHAnsi"/>
          <w:color w:val="002060"/>
          <w:sz w:val="22"/>
          <w:szCs w:val="22"/>
          <w:lang w:eastAsia="en-GB"/>
        </w:rPr>
      </w:pPr>
      <w:r w:rsidRPr="005E74DF">
        <w:rPr>
          <w:rFonts w:asciiTheme="majorHAnsi" w:eastAsia="Calibri" w:hAnsiTheme="majorHAnsi" w:cstheme="majorHAnsi"/>
          <w:color w:val="002060"/>
          <w:sz w:val="22"/>
          <w:szCs w:val="22"/>
          <w:lang w:eastAsia="en-GB"/>
        </w:rPr>
        <w:t xml:space="preserve">Overall, the final </w:t>
      </w:r>
      <w:r w:rsidR="0032756A" w:rsidRPr="005E74DF">
        <w:rPr>
          <w:rFonts w:asciiTheme="majorHAnsi" w:eastAsia="Calibri" w:hAnsiTheme="majorHAnsi" w:cstheme="majorHAnsi"/>
          <w:color w:val="002060"/>
          <w:sz w:val="22"/>
          <w:szCs w:val="22"/>
          <w:lang w:eastAsia="en-GB"/>
        </w:rPr>
        <w:t>outcome</w:t>
      </w:r>
      <w:r w:rsidRPr="005E74DF">
        <w:rPr>
          <w:rFonts w:asciiTheme="majorHAnsi" w:eastAsia="Calibri" w:hAnsiTheme="majorHAnsi" w:cstheme="majorHAnsi"/>
          <w:color w:val="002060"/>
          <w:sz w:val="22"/>
          <w:szCs w:val="22"/>
          <w:lang w:eastAsia="en-GB"/>
        </w:rPr>
        <w:t xml:space="preserve"> is </w:t>
      </w:r>
      <w:r w:rsidR="004D252D" w:rsidRPr="005E74DF">
        <w:rPr>
          <w:rFonts w:asciiTheme="majorHAnsi" w:eastAsia="Calibri" w:hAnsiTheme="majorHAnsi" w:cstheme="majorHAnsi"/>
          <w:color w:val="002060"/>
          <w:sz w:val="22"/>
          <w:szCs w:val="22"/>
          <w:lang w:eastAsia="en-GB"/>
        </w:rPr>
        <w:t xml:space="preserve">rather </w:t>
      </w:r>
      <w:r w:rsidRPr="005E74DF">
        <w:rPr>
          <w:rFonts w:asciiTheme="majorHAnsi" w:eastAsia="Calibri" w:hAnsiTheme="majorHAnsi" w:cstheme="majorHAnsi"/>
          <w:color w:val="002060"/>
          <w:sz w:val="22"/>
          <w:szCs w:val="22"/>
          <w:lang w:eastAsia="en-GB"/>
        </w:rPr>
        <w:t xml:space="preserve">acceptable, since </w:t>
      </w:r>
      <w:r w:rsidR="0032756A" w:rsidRPr="005E74DF">
        <w:rPr>
          <w:rFonts w:asciiTheme="majorHAnsi" w:eastAsia="Calibri" w:hAnsiTheme="majorHAnsi" w:cstheme="majorHAnsi"/>
          <w:color w:val="002060"/>
          <w:sz w:val="22"/>
          <w:szCs w:val="22"/>
          <w:lang w:eastAsia="en-GB"/>
        </w:rPr>
        <w:t>there</w:t>
      </w:r>
      <w:r w:rsidRPr="005E74DF">
        <w:rPr>
          <w:rFonts w:asciiTheme="majorHAnsi" w:eastAsia="Calibri" w:hAnsiTheme="majorHAnsi" w:cstheme="majorHAnsi"/>
          <w:color w:val="002060"/>
          <w:sz w:val="22"/>
          <w:szCs w:val="22"/>
          <w:lang w:eastAsia="en-GB"/>
        </w:rPr>
        <w:t xml:space="preserve"> are no European criteria to establish the legal presumption.</w:t>
      </w:r>
      <w:r w:rsidR="0032756A" w:rsidRPr="005E74DF">
        <w:rPr>
          <w:rFonts w:asciiTheme="majorHAnsi" w:eastAsia="Calibri" w:hAnsiTheme="majorHAnsi" w:cstheme="majorHAnsi"/>
          <w:color w:val="002060"/>
          <w:sz w:val="22"/>
          <w:szCs w:val="22"/>
          <w:lang w:eastAsia="en-GB"/>
        </w:rPr>
        <w:t xml:space="preserve"> TIF is currently evaluating the impact of the Directive, it seems that</w:t>
      </w:r>
      <w:r w:rsidR="00B86397" w:rsidRPr="005E74DF">
        <w:rPr>
          <w:rFonts w:asciiTheme="majorHAnsi" w:eastAsia="Calibri" w:hAnsiTheme="majorHAnsi" w:cstheme="majorHAnsi"/>
          <w:color w:val="002060"/>
          <w:sz w:val="22"/>
          <w:szCs w:val="22"/>
          <w:lang w:eastAsia="en-GB"/>
        </w:rPr>
        <w:t xml:space="preserve"> it is unlikely that the Directive will have a major effect on Finnish labour law</w:t>
      </w:r>
      <w:r w:rsidR="0032756A" w:rsidRPr="005E74DF">
        <w:rPr>
          <w:rFonts w:asciiTheme="majorHAnsi" w:eastAsia="Calibri" w:hAnsiTheme="majorHAnsi" w:cstheme="majorHAnsi"/>
          <w:color w:val="002060"/>
          <w:sz w:val="22"/>
          <w:szCs w:val="22"/>
          <w:lang w:eastAsia="en-GB"/>
        </w:rPr>
        <w:t>.</w:t>
      </w:r>
    </w:p>
    <w:p w14:paraId="57DCEEDF" w14:textId="2D271192" w:rsidR="00867F5C" w:rsidRPr="005E74DF" w:rsidRDefault="00867F5C" w:rsidP="005805EA">
      <w:pPr>
        <w:pStyle w:val="xmsonormal"/>
        <w:shd w:val="clear" w:color="auto" w:fill="FFFFFF"/>
        <w:spacing w:before="0" w:beforeAutospacing="0" w:after="0" w:afterAutospacing="0"/>
        <w:ind w:right="141"/>
        <w:jc w:val="both"/>
        <w:rPr>
          <w:rFonts w:asciiTheme="majorHAnsi" w:eastAsia="Calibri" w:hAnsiTheme="majorHAnsi" w:cstheme="majorHAnsi"/>
          <w:color w:val="002060"/>
          <w:sz w:val="22"/>
          <w:szCs w:val="22"/>
        </w:rPr>
      </w:pPr>
      <w:r w:rsidRPr="005E74DF">
        <w:rPr>
          <w:rFonts w:asciiTheme="majorHAnsi" w:eastAsia="Calibri" w:hAnsiTheme="majorHAnsi" w:cstheme="majorHAnsi"/>
          <w:b/>
          <w:bCs/>
          <w:color w:val="002060"/>
          <w:sz w:val="22"/>
          <w:szCs w:val="22"/>
          <w:u w:val="single"/>
        </w:rPr>
        <w:t xml:space="preserve">Action point: </w:t>
      </w:r>
      <w:proofErr w:type="spellStart"/>
      <w:r w:rsidRPr="005E74DF">
        <w:rPr>
          <w:rFonts w:asciiTheme="majorHAnsi" w:eastAsia="Calibri" w:hAnsiTheme="majorHAnsi" w:cstheme="majorHAnsi"/>
          <w:color w:val="002060"/>
          <w:sz w:val="22"/>
          <w:szCs w:val="22"/>
        </w:rPr>
        <w:t>Ceemet</w:t>
      </w:r>
      <w:proofErr w:type="spellEnd"/>
      <w:r w:rsidRPr="005E74DF">
        <w:rPr>
          <w:rFonts w:asciiTheme="majorHAnsi" w:eastAsia="Calibri" w:hAnsiTheme="majorHAnsi" w:cstheme="majorHAnsi"/>
          <w:color w:val="002060"/>
          <w:sz w:val="22"/>
          <w:szCs w:val="22"/>
        </w:rPr>
        <w:t xml:space="preserve"> will further mon</w:t>
      </w:r>
      <w:r w:rsidR="00EB7796" w:rsidRPr="005E74DF">
        <w:rPr>
          <w:rFonts w:asciiTheme="majorHAnsi" w:eastAsia="Calibri" w:hAnsiTheme="majorHAnsi" w:cstheme="majorHAnsi"/>
          <w:color w:val="002060"/>
          <w:sz w:val="22"/>
          <w:szCs w:val="22"/>
        </w:rPr>
        <w:t>itor the transposition of the Directive</w:t>
      </w:r>
      <w:r w:rsidR="005F32F8" w:rsidRPr="005E74DF">
        <w:rPr>
          <w:rFonts w:asciiTheme="majorHAnsi" w:eastAsia="Calibri" w:hAnsiTheme="majorHAnsi" w:cstheme="majorHAnsi"/>
          <w:color w:val="002060"/>
          <w:sz w:val="22"/>
          <w:szCs w:val="22"/>
        </w:rPr>
        <w:t>.</w:t>
      </w:r>
      <w:r w:rsidR="005F32F8" w:rsidRPr="005E74DF">
        <w:rPr>
          <w:rFonts w:asciiTheme="majorHAnsi" w:eastAsia="Calibri" w:hAnsiTheme="majorHAnsi" w:cstheme="majorHAnsi"/>
          <w:b/>
          <w:bCs/>
          <w:color w:val="002060"/>
          <w:sz w:val="22"/>
          <w:szCs w:val="22"/>
          <w:u w:val="single"/>
        </w:rPr>
        <w:t xml:space="preserve"> </w:t>
      </w:r>
    </w:p>
    <w:p w14:paraId="70553F5B" w14:textId="77777777" w:rsidR="00F70793" w:rsidRPr="005E74DF" w:rsidRDefault="00F70793"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color w:val="002060"/>
          <w:spacing w:val="0"/>
          <w:sz w:val="22"/>
          <w:szCs w:val="22"/>
        </w:rPr>
      </w:pPr>
    </w:p>
    <w:p w14:paraId="2F63C3F2" w14:textId="77777777" w:rsidR="00962DD7" w:rsidRPr="005E74DF" w:rsidRDefault="00962DD7"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color w:val="002060"/>
          <w:spacing w:val="0"/>
          <w:sz w:val="22"/>
          <w:szCs w:val="22"/>
        </w:rPr>
      </w:pPr>
    </w:p>
    <w:p w14:paraId="2873E696" w14:textId="36FAF6AA" w:rsidR="00AE32A7" w:rsidRPr="005E74DF" w:rsidRDefault="00F73FA1"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color w:val="002060"/>
          <w:spacing w:val="0"/>
          <w:sz w:val="22"/>
          <w:szCs w:val="22"/>
        </w:rPr>
      </w:pPr>
      <w:r w:rsidRPr="005E74DF">
        <w:rPr>
          <w:rFonts w:asciiTheme="majorHAnsi" w:eastAsia="Calibri" w:hAnsiTheme="majorHAnsi" w:cstheme="majorHAnsi"/>
          <w:b/>
          <w:color w:val="002060"/>
          <w:spacing w:val="0"/>
          <w:sz w:val="22"/>
          <w:szCs w:val="22"/>
        </w:rPr>
        <w:t>Item 6 –</w:t>
      </w:r>
      <w:r w:rsidR="00AE32A7" w:rsidRPr="005E74DF">
        <w:rPr>
          <w:rFonts w:asciiTheme="majorHAnsi" w:eastAsia="Calibri" w:hAnsiTheme="majorHAnsi" w:cstheme="majorHAnsi"/>
          <w:b/>
          <w:color w:val="002060"/>
          <w:spacing w:val="0"/>
          <w:sz w:val="22"/>
          <w:szCs w:val="22"/>
        </w:rPr>
        <w:t xml:space="preserve"> </w:t>
      </w:r>
      <w:r w:rsidR="00AE32A7" w:rsidRPr="005E74DF">
        <w:rPr>
          <w:rFonts w:ascii="Calibri" w:eastAsiaTheme="minorHAnsi" w:hAnsi="Calibri" w:cs="Calibri"/>
          <w:b/>
          <w:bCs/>
          <w:color w:val="002060"/>
          <w:spacing w:val="0"/>
          <w:sz w:val="22"/>
          <w:szCs w:val="22"/>
          <w:lang w:eastAsia="en-US"/>
          <w14:ligatures w14:val="standardContextual"/>
        </w:rPr>
        <w:t xml:space="preserve">Directive on corporate sustainability due diligence  </w:t>
      </w:r>
    </w:p>
    <w:p w14:paraId="6CD07A5C" w14:textId="77777777" w:rsidR="00335B01" w:rsidRPr="005E74DF" w:rsidRDefault="00335B01"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p>
    <w:p w14:paraId="14F2FC88" w14:textId="77777777" w:rsidR="00335B01" w:rsidRPr="005E74DF" w:rsidRDefault="00335B01"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u w:val="single"/>
        </w:rPr>
      </w:pPr>
      <w:r w:rsidRPr="005E74DF">
        <w:rPr>
          <w:rFonts w:asciiTheme="majorHAnsi" w:eastAsia="Calibri" w:hAnsiTheme="majorHAnsi" w:cstheme="majorHAnsi"/>
          <w:b/>
          <w:bCs/>
          <w:color w:val="002060"/>
          <w:spacing w:val="0"/>
          <w:sz w:val="22"/>
          <w:szCs w:val="22"/>
          <w:u w:val="single"/>
        </w:rPr>
        <w:t xml:space="preserve">State of play: </w:t>
      </w:r>
    </w:p>
    <w:p w14:paraId="62388EEC" w14:textId="77777777" w:rsidR="002D763C" w:rsidRPr="005E74DF" w:rsidRDefault="002D763C"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color w:val="FF0000"/>
          <w:spacing w:val="0"/>
          <w:sz w:val="22"/>
          <w:szCs w:val="22"/>
        </w:rPr>
      </w:pPr>
    </w:p>
    <w:p w14:paraId="0BD170EE" w14:textId="5B622E2F" w:rsidR="00272393" w:rsidRPr="005E74DF" w:rsidRDefault="003B2472"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color w:val="002060"/>
          <w:spacing w:val="0"/>
          <w:sz w:val="22"/>
          <w:szCs w:val="22"/>
        </w:rPr>
        <w:t>On 15 March 2024, the Council endorsed the Corporate Sustainability Due Diligence Directive.</w:t>
      </w:r>
      <w:r w:rsidR="00BC73D9" w:rsidRPr="005E74DF">
        <w:rPr>
          <w:rFonts w:asciiTheme="majorHAnsi" w:eastAsia="Calibri" w:hAnsiTheme="majorHAnsi" w:cstheme="majorHAnsi"/>
          <w:color w:val="002060"/>
          <w:spacing w:val="0"/>
          <w:sz w:val="22"/>
          <w:szCs w:val="22"/>
        </w:rPr>
        <w:t xml:space="preserve"> The Directive was also supported by the Parliament. </w:t>
      </w:r>
    </w:p>
    <w:p w14:paraId="14607D1C" w14:textId="7CE62469" w:rsidR="003B2472" w:rsidRPr="005E74DF" w:rsidRDefault="003B2472" w:rsidP="005805EA">
      <w:pPr>
        <w:pStyle w:val="BodyTextBullet1"/>
        <w:pBdr>
          <w:top w:val="nil"/>
          <w:left w:val="nil"/>
          <w:bottom w:val="nil"/>
          <w:right w:val="nil"/>
          <w:between w:val="nil"/>
          <w:bar w:val="nil"/>
        </w:pBdr>
        <w:tabs>
          <w:tab w:val="left" w:pos="0"/>
        </w:tabs>
        <w:ind w:right="141"/>
        <w:jc w:val="both"/>
        <w:rPr>
          <w:rFonts w:asciiTheme="majorHAnsi" w:eastAsia="Calibri" w:hAnsiTheme="majorHAnsi" w:cstheme="majorHAnsi"/>
          <w:color w:val="002060"/>
          <w:spacing w:val="0"/>
          <w:sz w:val="22"/>
          <w:szCs w:val="22"/>
        </w:rPr>
      </w:pPr>
    </w:p>
    <w:p w14:paraId="52E14868" w14:textId="77777777" w:rsidR="00224029" w:rsidRPr="005E74DF" w:rsidRDefault="00BC73D9" w:rsidP="005805EA">
      <w:pPr>
        <w:pStyle w:val="BodyTextBullet1"/>
        <w:pBdr>
          <w:top w:val="nil"/>
          <w:left w:val="nil"/>
          <w:bottom w:val="nil"/>
          <w:right w:val="nil"/>
          <w:between w:val="nil"/>
          <w:bar w:val="nil"/>
        </w:pBdr>
        <w:tabs>
          <w:tab w:val="left" w:pos="0"/>
        </w:tabs>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color w:val="002060"/>
          <w:spacing w:val="0"/>
          <w:sz w:val="22"/>
          <w:szCs w:val="22"/>
        </w:rPr>
        <w:t>The latest text foresees</w:t>
      </w:r>
      <w:r w:rsidR="00224029" w:rsidRPr="005E74DF">
        <w:rPr>
          <w:rFonts w:asciiTheme="majorHAnsi" w:eastAsia="Calibri" w:hAnsiTheme="majorHAnsi" w:cstheme="majorHAnsi"/>
          <w:color w:val="002060"/>
          <w:spacing w:val="0"/>
          <w:sz w:val="22"/>
          <w:szCs w:val="22"/>
        </w:rPr>
        <w:t>:</w:t>
      </w:r>
    </w:p>
    <w:p w14:paraId="5ED42C4E" w14:textId="58C73DE9" w:rsidR="001A7CC6" w:rsidRPr="005E74DF" w:rsidRDefault="00224029" w:rsidP="005805EA">
      <w:pPr>
        <w:pStyle w:val="BodyTextBullet1"/>
        <w:numPr>
          <w:ilvl w:val="0"/>
          <w:numId w:val="20"/>
        </w:numPr>
        <w:pBdr>
          <w:top w:val="nil"/>
          <w:left w:val="nil"/>
          <w:bottom w:val="nil"/>
          <w:right w:val="nil"/>
          <w:between w:val="nil"/>
          <w:bar w:val="nil"/>
        </w:pBdr>
        <w:tabs>
          <w:tab w:val="left" w:pos="0"/>
        </w:tabs>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color w:val="002060"/>
          <w:spacing w:val="0"/>
          <w:sz w:val="22"/>
          <w:szCs w:val="22"/>
        </w:rPr>
        <w:t>Th</w:t>
      </w:r>
      <w:r w:rsidR="00EB7796" w:rsidRPr="005E74DF">
        <w:rPr>
          <w:rFonts w:asciiTheme="majorHAnsi" w:eastAsia="Calibri" w:hAnsiTheme="majorHAnsi" w:cstheme="majorHAnsi"/>
          <w:color w:val="002060"/>
          <w:spacing w:val="0"/>
          <w:sz w:val="22"/>
          <w:szCs w:val="22"/>
        </w:rPr>
        <w:t xml:space="preserve">e limitation of the scope – it </w:t>
      </w:r>
      <w:r w:rsidR="00995245" w:rsidRPr="005E74DF">
        <w:rPr>
          <w:rFonts w:asciiTheme="majorHAnsi" w:eastAsia="Calibri" w:hAnsiTheme="majorHAnsi" w:cstheme="majorHAnsi"/>
          <w:color w:val="002060"/>
          <w:spacing w:val="0"/>
          <w:sz w:val="22"/>
          <w:szCs w:val="22"/>
        </w:rPr>
        <w:t>will be limited to companies with 1,000 employees and 450 million in turnover</w:t>
      </w:r>
      <w:r w:rsidR="004853C2" w:rsidRPr="005E74DF">
        <w:rPr>
          <w:rFonts w:asciiTheme="majorHAnsi" w:eastAsia="Calibri" w:hAnsiTheme="majorHAnsi" w:cstheme="majorHAnsi"/>
          <w:color w:val="002060"/>
          <w:spacing w:val="0"/>
          <w:sz w:val="22"/>
          <w:szCs w:val="22"/>
        </w:rPr>
        <w:t xml:space="preserve">, the cascading system will be applied. </w:t>
      </w:r>
    </w:p>
    <w:p w14:paraId="6B2F46E4" w14:textId="7DCEB688" w:rsidR="00224029" w:rsidRPr="005E74DF" w:rsidRDefault="00224029" w:rsidP="005805EA">
      <w:pPr>
        <w:pStyle w:val="BodyTextBullet1"/>
        <w:numPr>
          <w:ilvl w:val="0"/>
          <w:numId w:val="20"/>
        </w:numPr>
        <w:pBdr>
          <w:top w:val="nil"/>
          <w:left w:val="nil"/>
          <w:bottom w:val="nil"/>
          <w:right w:val="nil"/>
          <w:between w:val="nil"/>
          <w:bar w:val="nil"/>
        </w:pBdr>
        <w:tabs>
          <w:tab w:val="left" w:pos="0"/>
        </w:tabs>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color w:val="002060"/>
          <w:spacing w:val="0"/>
          <w:sz w:val="22"/>
          <w:szCs w:val="22"/>
        </w:rPr>
        <w:t xml:space="preserve">The deletion of </w:t>
      </w:r>
      <w:r w:rsidR="008D54CE">
        <w:rPr>
          <w:rFonts w:asciiTheme="majorHAnsi" w:eastAsia="Calibri" w:hAnsiTheme="majorHAnsi" w:cstheme="majorHAnsi"/>
          <w:color w:val="002060"/>
          <w:spacing w:val="0"/>
          <w:sz w:val="22"/>
          <w:szCs w:val="22"/>
        </w:rPr>
        <w:t>h</w:t>
      </w:r>
      <w:r w:rsidR="00995245" w:rsidRPr="005E74DF">
        <w:rPr>
          <w:rFonts w:asciiTheme="majorHAnsi" w:eastAsia="Calibri" w:hAnsiTheme="majorHAnsi" w:cstheme="majorHAnsi"/>
          <w:color w:val="002060"/>
          <w:spacing w:val="0"/>
          <w:sz w:val="22"/>
          <w:szCs w:val="22"/>
        </w:rPr>
        <w:t>igh risk sectors.</w:t>
      </w:r>
    </w:p>
    <w:p w14:paraId="144021A8" w14:textId="77777777" w:rsidR="00232B7E" w:rsidRPr="005E74DF" w:rsidRDefault="001A7CC6" w:rsidP="005805EA">
      <w:pPr>
        <w:pStyle w:val="BodyTextBullet1"/>
        <w:numPr>
          <w:ilvl w:val="0"/>
          <w:numId w:val="20"/>
        </w:numPr>
        <w:pBdr>
          <w:top w:val="nil"/>
          <w:left w:val="nil"/>
          <w:bottom w:val="nil"/>
          <w:right w:val="nil"/>
          <w:between w:val="nil"/>
          <w:bar w:val="nil"/>
        </w:pBdr>
        <w:tabs>
          <w:tab w:val="left" w:pos="0"/>
        </w:tabs>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color w:val="002060"/>
          <w:spacing w:val="0"/>
          <w:sz w:val="22"/>
          <w:szCs w:val="22"/>
        </w:rPr>
        <w:t>Civil liability and sanctions.</w:t>
      </w:r>
    </w:p>
    <w:p w14:paraId="773347CD" w14:textId="77777777" w:rsidR="00EB7796" w:rsidRPr="005E74DF" w:rsidRDefault="00EB7796" w:rsidP="005805EA">
      <w:pPr>
        <w:pStyle w:val="BodyTextBullet1"/>
        <w:pBdr>
          <w:top w:val="nil"/>
          <w:left w:val="nil"/>
          <w:bottom w:val="nil"/>
          <w:right w:val="nil"/>
          <w:between w:val="nil"/>
          <w:bar w:val="nil"/>
        </w:pBdr>
        <w:tabs>
          <w:tab w:val="left" w:pos="0"/>
        </w:tabs>
        <w:ind w:right="141"/>
        <w:jc w:val="both"/>
        <w:rPr>
          <w:rFonts w:asciiTheme="majorHAnsi" w:eastAsia="Calibri" w:hAnsiTheme="majorHAnsi" w:cstheme="majorHAnsi"/>
          <w:color w:val="002060"/>
          <w:spacing w:val="0"/>
          <w:sz w:val="22"/>
          <w:szCs w:val="22"/>
        </w:rPr>
      </w:pPr>
    </w:p>
    <w:p w14:paraId="453B1BBF" w14:textId="3C74BD2C" w:rsidR="00232B7E" w:rsidRPr="005E74DF" w:rsidRDefault="00EB7796"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color w:val="002060"/>
          <w:spacing w:val="0"/>
          <w:sz w:val="22"/>
          <w:szCs w:val="22"/>
        </w:rPr>
        <w:t>The next step is the vote in plenary which is scheduled for 24 of April</w:t>
      </w:r>
      <w:r w:rsidR="005F239A" w:rsidRPr="005E74DF">
        <w:rPr>
          <w:rFonts w:asciiTheme="majorHAnsi" w:eastAsia="Calibri" w:hAnsiTheme="majorHAnsi" w:cstheme="majorHAnsi"/>
          <w:color w:val="002060"/>
          <w:spacing w:val="0"/>
          <w:sz w:val="22"/>
          <w:szCs w:val="22"/>
        </w:rPr>
        <w:t xml:space="preserve">, and it is </w:t>
      </w:r>
      <w:r w:rsidR="00D72B4F" w:rsidRPr="005E74DF">
        <w:rPr>
          <w:rFonts w:asciiTheme="majorHAnsi" w:eastAsia="Calibri" w:hAnsiTheme="majorHAnsi" w:cstheme="majorHAnsi"/>
          <w:color w:val="002060"/>
          <w:spacing w:val="0"/>
          <w:sz w:val="22"/>
          <w:szCs w:val="22"/>
        </w:rPr>
        <w:t xml:space="preserve">very </w:t>
      </w:r>
      <w:r w:rsidR="005F239A" w:rsidRPr="005E74DF">
        <w:rPr>
          <w:rFonts w:asciiTheme="majorHAnsi" w:eastAsia="Calibri" w:hAnsiTheme="majorHAnsi" w:cstheme="majorHAnsi"/>
          <w:color w:val="002060"/>
          <w:spacing w:val="0"/>
          <w:sz w:val="22"/>
          <w:szCs w:val="22"/>
        </w:rPr>
        <w:t xml:space="preserve">likely that </w:t>
      </w:r>
      <w:r w:rsidR="00D72B4F" w:rsidRPr="005E74DF">
        <w:rPr>
          <w:rFonts w:asciiTheme="majorHAnsi" w:eastAsia="Calibri" w:hAnsiTheme="majorHAnsi" w:cstheme="majorHAnsi"/>
          <w:color w:val="002060"/>
          <w:spacing w:val="0"/>
          <w:sz w:val="22"/>
          <w:szCs w:val="22"/>
        </w:rPr>
        <w:t xml:space="preserve">the Directive will be supported. Most probably, </w:t>
      </w:r>
      <w:r w:rsidR="005F239A" w:rsidRPr="005E74DF">
        <w:rPr>
          <w:rFonts w:asciiTheme="majorHAnsi" w:eastAsia="Calibri" w:hAnsiTheme="majorHAnsi" w:cstheme="majorHAnsi"/>
          <w:color w:val="002060"/>
          <w:spacing w:val="0"/>
          <w:sz w:val="22"/>
          <w:szCs w:val="22"/>
        </w:rPr>
        <w:t>t</w:t>
      </w:r>
      <w:r w:rsidRPr="005E74DF">
        <w:rPr>
          <w:rFonts w:asciiTheme="majorHAnsi" w:eastAsia="Calibri" w:hAnsiTheme="majorHAnsi" w:cstheme="majorHAnsi"/>
          <w:color w:val="002060"/>
          <w:spacing w:val="0"/>
          <w:sz w:val="22"/>
          <w:szCs w:val="22"/>
        </w:rPr>
        <w:t xml:space="preserve">he Directive </w:t>
      </w:r>
      <w:r w:rsidR="005F239A" w:rsidRPr="005E74DF">
        <w:rPr>
          <w:rFonts w:asciiTheme="majorHAnsi" w:eastAsia="Calibri" w:hAnsiTheme="majorHAnsi" w:cstheme="majorHAnsi"/>
          <w:color w:val="002060"/>
          <w:spacing w:val="0"/>
          <w:sz w:val="22"/>
          <w:szCs w:val="22"/>
        </w:rPr>
        <w:t>will</w:t>
      </w:r>
      <w:r w:rsidRPr="005E74DF">
        <w:rPr>
          <w:rFonts w:asciiTheme="majorHAnsi" w:eastAsia="Calibri" w:hAnsiTheme="majorHAnsi" w:cstheme="majorHAnsi"/>
          <w:color w:val="002060"/>
          <w:spacing w:val="0"/>
          <w:sz w:val="22"/>
          <w:szCs w:val="22"/>
        </w:rPr>
        <w:t xml:space="preserve"> be published in the Official Journal by June or July. </w:t>
      </w:r>
    </w:p>
    <w:p w14:paraId="1777BED6" w14:textId="77777777" w:rsidR="008F2F2D" w:rsidRPr="005E74DF" w:rsidRDefault="008F2F2D"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
    <w:p w14:paraId="7CA4CFDE" w14:textId="6EE3886E" w:rsidR="00B252B1" w:rsidRPr="005E74DF" w:rsidRDefault="00B252B1"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bookmarkStart w:id="4" w:name="_Hlk157005703"/>
      <w:r w:rsidRPr="005E74DF">
        <w:rPr>
          <w:rFonts w:asciiTheme="majorHAnsi" w:eastAsia="Calibri" w:hAnsiTheme="majorHAnsi" w:cstheme="majorHAnsi"/>
          <w:b/>
          <w:bCs/>
          <w:color w:val="002060"/>
          <w:spacing w:val="0"/>
          <w:sz w:val="22"/>
          <w:szCs w:val="22"/>
          <w:u w:val="single"/>
        </w:rPr>
        <w:t xml:space="preserve">Action point: </w:t>
      </w:r>
      <w:proofErr w:type="spellStart"/>
      <w:r w:rsidR="005F32F8" w:rsidRPr="005E74DF">
        <w:rPr>
          <w:rFonts w:asciiTheme="majorHAnsi" w:eastAsia="Calibri" w:hAnsiTheme="majorHAnsi" w:cstheme="majorHAnsi"/>
          <w:color w:val="002060"/>
          <w:spacing w:val="0"/>
          <w:sz w:val="22"/>
          <w:szCs w:val="22"/>
        </w:rPr>
        <w:t>Ceemet</w:t>
      </w:r>
      <w:proofErr w:type="spellEnd"/>
      <w:r w:rsidR="005F32F8" w:rsidRPr="005E74DF">
        <w:rPr>
          <w:rFonts w:asciiTheme="majorHAnsi" w:eastAsia="Calibri" w:hAnsiTheme="majorHAnsi" w:cstheme="majorHAnsi"/>
          <w:color w:val="002060"/>
          <w:spacing w:val="0"/>
          <w:sz w:val="22"/>
          <w:szCs w:val="22"/>
        </w:rPr>
        <w:t xml:space="preserve"> </w:t>
      </w:r>
      <w:bookmarkEnd w:id="4"/>
      <w:r w:rsidR="005F32F8" w:rsidRPr="005E74DF">
        <w:rPr>
          <w:rFonts w:asciiTheme="majorHAnsi" w:eastAsia="Calibri" w:hAnsiTheme="majorHAnsi" w:cstheme="majorHAnsi"/>
          <w:color w:val="002060"/>
          <w:spacing w:val="0"/>
          <w:sz w:val="22"/>
          <w:szCs w:val="22"/>
        </w:rPr>
        <w:t xml:space="preserve">will </w:t>
      </w:r>
      <w:r w:rsidR="000A7F04" w:rsidRPr="005E74DF">
        <w:rPr>
          <w:rFonts w:asciiTheme="majorHAnsi" w:eastAsia="Calibri" w:hAnsiTheme="majorHAnsi" w:cstheme="majorHAnsi"/>
          <w:color w:val="002060"/>
          <w:spacing w:val="0"/>
          <w:sz w:val="22"/>
          <w:szCs w:val="22"/>
        </w:rPr>
        <w:t xml:space="preserve">continue </w:t>
      </w:r>
      <w:r w:rsidR="005F32F8" w:rsidRPr="005E74DF">
        <w:rPr>
          <w:rFonts w:asciiTheme="majorHAnsi" w:eastAsia="Calibri" w:hAnsiTheme="majorHAnsi" w:cstheme="majorHAnsi"/>
          <w:color w:val="002060"/>
          <w:spacing w:val="0"/>
          <w:sz w:val="22"/>
          <w:szCs w:val="22"/>
        </w:rPr>
        <w:t>monitor</w:t>
      </w:r>
      <w:r w:rsidR="000A7F04" w:rsidRPr="005E74DF">
        <w:rPr>
          <w:rFonts w:asciiTheme="majorHAnsi" w:eastAsia="Calibri" w:hAnsiTheme="majorHAnsi" w:cstheme="majorHAnsi"/>
          <w:color w:val="002060"/>
          <w:spacing w:val="0"/>
          <w:sz w:val="22"/>
          <w:szCs w:val="22"/>
        </w:rPr>
        <w:t>ing</w:t>
      </w:r>
      <w:r w:rsidR="005F32F8" w:rsidRPr="005E74DF">
        <w:rPr>
          <w:rFonts w:asciiTheme="majorHAnsi" w:eastAsia="Calibri" w:hAnsiTheme="majorHAnsi" w:cstheme="majorHAnsi"/>
          <w:color w:val="002060"/>
          <w:spacing w:val="0"/>
          <w:sz w:val="22"/>
          <w:szCs w:val="22"/>
        </w:rPr>
        <w:t xml:space="preserve"> the</w:t>
      </w:r>
      <w:r w:rsidR="005F239A" w:rsidRPr="005E74DF">
        <w:rPr>
          <w:rFonts w:asciiTheme="majorHAnsi" w:eastAsia="Calibri" w:hAnsiTheme="majorHAnsi" w:cstheme="majorHAnsi"/>
          <w:color w:val="002060"/>
          <w:spacing w:val="0"/>
          <w:sz w:val="22"/>
          <w:szCs w:val="22"/>
        </w:rPr>
        <w:t xml:space="preserve"> transposition of the Directive</w:t>
      </w:r>
      <w:r w:rsidR="001F6E6C" w:rsidRPr="005E74DF">
        <w:rPr>
          <w:rFonts w:asciiTheme="majorHAnsi" w:eastAsia="Calibri" w:hAnsiTheme="majorHAnsi" w:cstheme="majorHAnsi"/>
          <w:color w:val="002060"/>
          <w:spacing w:val="0"/>
          <w:sz w:val="22"/>
          <w:szCs w:val="22"/>
        </w:rPr>
        <w:t>.</w:t>
      </w:r>
    </w:p>
    <w:p w14:paraId="6F17A15E" w14:textId="77777777" w:rsidR="00B408E7" w:rsidRPr="005E74DF" w:rsidRDefault="00B408E7"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
    <w:p w14:paraId="07010098" w14:textId="77777777" w:rsidR="00B408E7" w:rsidRDefault="00B408E7"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
    <w:p w14:paraId="5D63D398" w14:textId="77777777" w:rsidR="00A73C98" w:rsidRPr="005E74DF" w:rsidRDefault="00A73C98"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p>
    <w:p w14:paraId="6A12A323" w14:textId="50B5838B" w:rsidR="00D71EE2" w:rsidRPr="005E74DF" w:rsidRDefault="00B408E7"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Calibri" w:eastAsiaTheme="minorHAnsi" w:hAnsi="Calibri" w:cs="Calibri"/>
          <w:b/>
          <w:bCs/>
          <w:color w:val="002060"/>
          <w:spacing w:val="0"/>
          <w:sz w:val="22"/>
          <w:szCs w:val="22"/>
          <w:lang w:eastAsia="en-US"/>
          <w14:ligatures w14:val="standardContextual"/>
        </w:rPr>
      </w:pPr>
      <w:r w:rsidRPr="005E74DF">
        <w:rPr>
          <w:rFonts w:asciiTheme="majorHAnsi" w:eastAsia="Calibri" w:hAnsiTheme="majorHAnsi" w:cstheme="majorHAnsi"/>
          <w:b/>
          <w:color w:val="002060"/>
          <w:spacing w:val="0"/>
          <w:sz w:val="22"/>
          <w:szCs w:val="22"/>
        </w:rPr>
        <w:lastRenderedPageBreak/>
        <w:t>Item 7</w:t>
      </w:r>
      <w:r w:rsidR="0024413E" w:rsidRPr="005E74DF">
        <w:rPr>
          <w:rFonts w:asciiTheme="majorHAnsi" w:eastAsia="Calibri" w:hAnsiTheme="majorHAnsi" w:cstheme="majorHAnsi"/>
          <w:b/>
          <w:color w:val="002060"/>
          <w:spacing w:val="0"/>
          <w:sz w:val="22"/>
          <w:szCs w:val="22"/>
        </w:rPr>
        <w:t xml:space="preserve"> </w:t>
      </w:r>
      <w:r w:rsidRPr="005E74DF">
        <w:rPr>
          <w:rFonts w:asciiTheme="majorHAnsi" w:eastAsia="Calibri" w:hAnsiTheme="majorHAnsi" w:cstheme="majorHAnsi"/>
          <w:b/>
          <w:color w:val="002060"/>
          <w:spacing w:val="0"/>
          <w:sz w:val="22"/>
          <w:szCs w:val="22"/>
        </w:rPr>
        <w:t xml:space="preserve">- </w:t>
      </w:r>
      <w:r w:rsidR="008B3475" w:rsidRPr="005E74DF">
        <w:rPr>
          <w:rFonts w:ascii="Calibri" w:eastAsiaTheme="minorHAnsi" w:hAnsi="Calibri" w:cs="Calibri"/>
          <w:b/>
          <w:bCs/>
          <w:color w:val="002060"/>
          <w:spacing w:val="0"/>
          <w:sz w:val="22"/>
          <w:szCs w:val="22"/>
          <w:lang w:eastAsia="en-US"/>
          <w14:ligatures w14:val="standardContextual"/>
        </w:rPr>
        <w:t>A.O.B.</w:t>
      </w:r>
    </w:p>
    <w:p w14:paraId="011A501D" w14:textId="77777777" w:rsidR="00E26E53" w:rsidRPr="005E74DF" w:rsidRDefault="00E26E53" w:rsidP="005805EA">
      <w:pPr>
        <w:pStyle w:val="BodyTextBullet1"/>
        <w:pBdr>
          <w:top w:val="nil"/>
          <w:left w:val="nil"/>
          <w:bottom w:val="nil"/>
          <w:right w:val="nil"/>
          <w:between w:val="nil"/>
          <w:bar w:val="nil"/>
        </w:pBdr>
        <w:tabs>
          <w:tab w:val="clear" w:pos="1164"/>
          <w:tab w:val="left" w:pos="0"/>
        </w:tabs>
        <w:suppressAutoHyphens w:val="0"/>
        <w:autoSpaceDN/>
        <w:ind w:right="141"/>
        <w:jc w:val="both"/>
        <w:rPr>
          <w:rFonts w:ascii="Calibri" w:eastAsiaTheme="minorHAnsi" w:hAnsi="Calibri" w:cs="Calibri"/>
          <w:b/>
          <w:bCs/>
          <w:color w:val="002060"/>
          <w:spacing w:val="0"/>
          <w:sz w:val="22"/>
          <w:szCs w:val="22"/>
          <w:lang w:eastAsia="en-US"/>
          <w14:ligatures w14:val="standardContextual"/>
        </w:rPr>
      </w:pPr>
    </w:p>
    <w:p w14:paraId="59D7656D" w14:textId="77777777" w:rsidR="00D72B4F" w:rsidRPr="005E74DF" w:rsidRDefault="00D72B4F" w:rsidP="005805EA">
      <w:pPr>
        <w:pStyle w:val="BodyTextBullet1"/>
        <w:numPr>
          <w:ilvl w:val="0"/>
          <w:numId w:val="24"/>
        </w:numPr>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b/>
          <w:bCs/>
          <w:color w:val="002060"/>
          <w:spacing w:val="0"/>
          <w:sz w:val="22"/>
          <w:szCs w:val="22"/>
        </w:rPr>
      </w:pPr>
      <w:r w:rsidRPr="005E74DF">
        <w:rPr>
          <w:rFonts w:asciiTheme="majorHAnsi" w:eastAsia="Calibri" w:hAnsiTheme="majorHAnsi" w:cstheme="majorHAnsi"/>
          <w:color w:val="002060"/>
          <w:spacing w:val="0"/>
          <w:sz w:val="22"/>
          <w:szCs w:val="22"/>
        </w:rPr>
        <w:t xml:space="preserve">Letta report "Much more than a market: Empowering the Single Market to deliver a sustainable future and prosperity for all EU Citizens" was published on 17 April. It seems that this report contains a call for action for a stronger social dimension. </w:t>
      </w:r>
      <w:r w:rsidRPr="005E74DF">
        <w:rPr>
          <w:rFonts w:asciiTheme="majorHAnsi" w:eastAsia="Calibri" w:hAnsiTheme="majorHAnsi" w:cstheme="majorHAnsi"/>
          <w:b/>
          <w:bCs/>
          <w:color w:val="002060"/>
          <w:spacing w:val="0"/>
          <w:sz w:val="22"/>
          <w:szCs w:val="22"/>
        </w:rPr>
        <w:t>It was decided to re-discuss this report during the next meeting.</w:t>
      </w:r>
    </w:p>
    <w:p w14:paraId="2141CBA5" w14:textId="00EF82AC" w:rsidR="00085FD8" w:rsidRPr="005E74DF" w:rsidRDefault="00D72B4F" w:rsidP="005805EA">
      <w:pPr>
        <w:pStyle w:val="BodyTextBullet1"/>
        <w:numPr>
          <w:ilvl w:val="0"/>
          <w:numId w:val="24"/>
        </w:numPr>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color w:val="002060"/>
          <w:spacing w:val="0"/>
          <w:sz w:val="22"/>
          <w:szCs w:val="22"/>
        </w:rPr>
        <w:t xml:space="preserve">There is </w:t>
      </w:r>
      <w:r w:rsidR="00085FD8" w:rsidRPr="005E74DF">
        <w:rPr>
          <w:rFonts w:asciiTheme="majorHAnsi" w:eastAsia="Calibri" w:hAnsiTheme="majorHAnsi" w:cstheme="majorHAnsi"/>
          <w:color w:val="002060"/>
          <w:spacing w:val="0"/>
          <w:sz w:val="22"/>
          <w:szCs w:val="22"/>
        </w:rPr>
        <w:t xml:space="preserve">an intention to reactivate the discussion on a proposal for a Directive on implementing the principle of equal treatment between persons irrespective of religion or belief, disability, age or sexual orientation, which was dormant for many years. </w:t>
      </w:r>
      <w:r w:rsidR="00DE22D9">
        <w:rPr>
          <w:rFonts w:asciiTheme="majorHAnsi" w:eastAsia="Calibri" w:hAnsiTheme="majorHAnsi" w:cstheme="majorHAnsi"/>
          <w:color w:val="002060"/>
          <w:spacing w:val="0"/>
          <w:sz w:val="22"/>
          <w:szCs w:val="22"/>
        </w:rPr>
        <w:t>The a</w:t>
      </w:r>
      <w:r w:rsidR="00085FD8" w:rsidRPr="005E74DF">
        <w:rPr>
          <w:rFonts w:asciiTheme="majorHAnsi" w:eastAsia="Calibri" w:hAnsiTheme="majorHAnsi" w:cstheme="majorHAnsi"/>
          <w:color w:val="002060"/>
          <w:spacing w:val="0"/>
          <w:sz w:val="22"/>
          <w:szCs w:val="22"/>
        </w:rPr>
        <w:t xml:space="preserve">doption of this Directive requires unanimity in the Council. </w:t>
      </w:r>
    </w:p>
    <w:p w14:paraId="18BC73EE" w14:textId="5CFA51AB" w:rsidR="00085FD8" w:rsidRPr="005E74DF" w:rsidRDefault="00085FD8" w:rsidP="005805EA">
      <w:pPr>
        <w:pStyle w:val="BodyTextBullet1"/>
        <w:pBdr>
          <w:top w:val="nil"/>
          <w:left w:val="nil"/>
          <w:bottom w:val="nil"/>
          <w:right w:val="nil"/>
          <w:between w:val="nil"/>
          <w:bar w:val="nil"/>
        </w:pBdr>
        <w:tabs>
          <w:tab w:val="clear" w:pos="1164"/>
          <w:tab w:val="left" w:pos="0"/>
        </w:tabs>
        <w:suppressAutoHyphens w:val="0"/>
        <w:autoSpaceDN/>
        <w:ind w:left="720" w:right="141"/>
        <w:jc w:val="both"/>
        <w:rPr>
          <w:rFonts w:asciiTheme="majorHAnsi" w:eastAsia="Calibri" w:hAnsiTheme="majorHAnsi" w:cstheme="majorHAnsi"/>
          <w:b/>
          <w:bCs/>
          <w:color w:val="002060"/>
          <w:spacing w:val="0"/>
          <w:sz w:val="22"/>
          <w:szCs w:val="22"/>
        </w:rPr>
      </w:pPr>
      <w:proofErr w:type="spellStart"/>
      <w:r w:rsidRPr="005E74DF">
        <w:rPr>
          <w:rFonts w:asciiTheme="majorHAnsi" w:eastAsia="Calibri" w:hAnsiTheme="majorHAnsi" w:cstheme="majorHAnsi"/>
          <w:b/>
          <w:bCs/>
          <w:color w:val="002060"/>
          <w:spacing w:val="0"/>
          <w:sz w:val="22"/>
          <w:szCs w:val="22"/>
        </w:rPr>
        <w:t>Ceemet</w:t>
      </w:r>
      <w:proofErr w:type="spellEnd"/>
      <w:r w:rsidRPr="005E74DF">
        <w:rPr>
          <w:rFonts w:asciiTheme="majorHAnsi" w:eastAsia="Calibri" w:hAnsiTheme="majorHAnsi" w:cstheme="majorHAnsi"/>
          <w:b/>
          <w:bCs/>
          <w:color w:val="002060"/>
          <w:spacing w:val="0"/>
          <w:sz w:val="22"/>
          <w:szCs w:val="22"/>
        </w:rPr>
        <w:t xml:space="preserve"> will further monitor the developments in this respect and provide an update.</w:t>
      </w:r>
    </w:p>
    <w:p w14:paraId="1B83CAB2" w14:textId="50514E47" w:rsidR="00305CDA" w:rsidRPr="005E74DF" w:rsidRDefault="00085FD8" w:rsidP="005805EA">
      <w:pPr>
        <w:pStyle w:val="BodyTextBullet1"/>
        <w:numPr>
          <w:ilvl w:val="0"/>
          <w:numId w:val="24"/>
        </w:numPr>
        <w:pBdr>
          <w:top w:val="nil"/>
          <w:left w:val="nil"/>
          <w:bottom w:val="nil"/>
          <w:right w:val="nil"/>
          <w:between w:val="nil"/>
          <w:bar w:val="nil"/>
        </w:pBdr>
        <w:tabs>
          <w:tab w:val="clear" w:pos="1164"/>
          <w:tab w:val="left" w:pos="0"/>
        </w:tabs>
        <w:suppressAutoHyphens w:val="0"/>
        <w:autoSpaceDN/>
        <w:ind w:right="141"/>
        <w:jc w:val="both"/>
        <w:rPr>
          <w:rFonts w:asciiTheme="majorHAnsi" w:eastAsia="Calibri" w:hAnsiTheme="majorHAnsi" w:cstheme="majorHAnsi"/>
          <w:color w:val="002060"/>
          <w:spacing w:val="0"/>
          <w:sz w:val="22"/>
          <w:szCs w:val="22"/>
        </w:rPr>
      </w:pPr>
      <w:r w:rsidRPr="005E74DF">
        <w:rPr>
          <w:rFonts w:asciiTheme="majorHAnsi" w:eastAsia="Calibri" w:hAnsiTheme="majorHAnsi" w:cstheme="majorHAnsi"/>
          <w:color w:val="002060"/>
          <w:spacing w:val="0"/>
          <w:sz w:val="22"/>
          <w:szCs w:val="22"/>
        </w:rPr>
        <w:t>TIF had a discussion with DG EMPL regarding Artificial intelligence in the workplace. European Commission is still waiting for the input from the employers’ side.</w:t>
      </w:r>
      <w:r w:rsidR="00305CDA" w:rsidRPr="005E74DF">
        <w:rPr>
          <w:rFonts w:asciiTheme="majorHAnsi" w:eastAsia="Calibri" w:hAnsiTheme="majorHAnsi" w:cstheme="majorHAnsi"/>
          <w:color w:val="002060"/>
          <w:spacing w:val="0"/>
          <w:sz w:val="22"/>
          <w:szCs w:val="22"/>
        </w:rPr>
        <w:t xml:space="preserve"> There are no major developments in this respect.</w:t>
      </w:r>
    </w:p>
    <w:p w14:paraId="2A03BDDF" w14:textId="25CF9D1C" w:rsidR="00305CDA" w:rsidRPr="005E74DF" w:rsidRDefault="00305CDA" w:rsidP="005805EA">
      <w:pPr>
        <w:pStyle w:val="ListParagraph"/>
        <w:numPr>
          <w:ilvl w:val="0"/>
          <w:numId w:val="24"/>
        </w:numPr>
        <w:tabs>
          <w:tab w:val="left" w:pos="0"/>
        </w:tabs>
        <w:spacing w:before="80" w:after="80" w:line="240" w:lineRule="auto"/>
        <w:ind w:right="141"/>
        <w:jc w:val="both"/>
        <w:rPr>
          <w:rFonts w:asciiTheme="majorHAnsi" w:hAnsiTheme="majorHAnsi" w:cstheme="majorHAnsi"/>
          <w:color w:val="002060"/>
        </w:rPr>
      </w:pPr>
      <w:r w:rsidRPr="005E74DF">
        <w:rPr>
          <w:rFonts w:asciiTheme="majorHAnsi" w:hAnsiTheme="majorHAnsi" w:cstheme="majorHAnsi"/>
          <w:color w:val="002060"/>
        </w:rPr>
        <w:t xml:space="preserve">Date of next </w:t>
      </w:r>
      <w:proofErr w:type="spellStart"/>
      <w:r w:rsidRPr="005E74DF">
        <w:rPr>
          <w:rFonts w:asciiTheme="majorHAnsi" w:hAnsiTheme="majorHAnsi" w:cstheme="majorHAnsi"/>
          <w:color w:val="002060"/>
        </w:rPr>
        <w:t>LobbyNet</w:t>
      </w:r>
      <w:proofErr w:type="spellEnd"/>
      <w:r w:rsidRPr="005E74DF">
        <w:rPr>
          <w:rFonts w:asciiTheme="majorHAnsi" w:hAnsiTheme="majorHAnsi" w:cstheme="majorHAnsi"/>
          <w:color w:val="002060"/>
        </w:rPr>
        <w:t xml:space="preserve"> meeting – </w:t>
      </w:r>
      <w:r w:rsidRPr="005E74DF">
        <w:rPr>
          <w:rFonts w:asciiTheme="majorHAnsi" w:hAnsiTheme="majorHAnsi" w:cstheme="majorHAnsi"/>
          <w:b/>
          <w:bCs/>
          <w:color w:val="002060"/>
        </w:rPr>
        <w:t>14 May 2024, from 10</w:t>
      </w:r>
      <w:r w:rsidR="00AB2440" w:rsidRPr="005E74DF">
        <w:rPr>
          <w:rFonts w:asciiTheme="majorHAnsi" w:hAnsiTheme="majorHAnsi" w:cstheme="majorHAnsi"/>
          <w:b/>
          <w:bCs/>
          <w:color w:val="002060"/>
        </w:rPr>
        <w:t>:00 to</w:t>
      </w:r>
      <w:r w:rsidRPr="005E74DF">
        <w:rPr>
          <w:rFonts w:asciiTheme="majorHAnsi" w:hAnsiTheme="majorHAnsi" w:cstheme="majorHAnsi"/>
          <w:b/>
          <w:bCs/>
          <w:color w:val="002060"/>
        </w:rPr>
        <w:t xml:space="preserve"> 1</w:t>
      </w:r>
      <w:r w:rsidR="00AB2440" w:rsidRPr="005E74DF">
        <w:rPr>
          <w:rFonts w:asciiTheme="majorHAnsi" w:hAnsiTheme="majorHAnsi" w:cstheme="majorHAnsi"/>
          <w:b/>
          <w:bCs/>
          <w:color w:val="002060"/>
        </w:rPr>
        <w:t>1:3</w:t>
      </w:r>
      <w:r w:rsidRPr="005E74DF">
        <w:rPr>
          <w:rFonts w:asciiTheme="majorHAnsi" w:hAnsiTheme="majorHAnsi" w:cstheme="majorHAnsi"/>
          <w:b/>
          <w:bCs/>
          <w:color w:val="002060"/>
        </w:rPr>
        <w:t xml:space="preserve">0 </w:t>
      </w:r>
      <w:r w:rsidR="00255092">
        <w:rPr>
          <w:rFonts w:asciiTheme="majorHAnsi" w:hAnsiTheme="majorHAnsi" w:cstheme="majorHAnsi"/>
          <w:b/>
          <w:bCs/>
          <w:color w:val="002060"/>
        </w:rPr>
        <w:t>in hybrid mode</w:t>
      </w:r>
      <w:r w:rsidRPr="005E74DF">
        <w:rPr>
          <w:rFonts w:asciiTheme="majorHAnsi" w:hAnsiTheme="majorHAnsi" w:cstheme="majorHAnsi"/>
          <w:b/>
          <w:bCs/>
          <w:color w:val="002060"/>
        </w:rPr>
        <w:t>.</w:t>
      </w:r>
      <w:r w:rsidRPr="005E74DF">
        <w:rPr>
          <w:rFonts w:asciiTheme="majorHAnsi" w:hAnsiTheme="majorHAnsi" w:cstheme="majorHAnsi"/>
          <w:color w:val="002060"/>
        </w:rPr>
        <w:t xml:space="preserve"> </w:t>
      </w:r>
    </w:p>
    <w:p w14:paraId="429AE10E" w14:textId="77777777" w:rsidR="00085FD8" w:rsidRPr="005E74DF" w:rsidRDefault="00085FD8" w:rsidP="00AB2440">
      <w:pPr>
        <w:pStyle w:val="BodyTextBullet1"/>
        <w:pBdr>
          <w:top w:val="nil"/>
          <w:left w:val="nil"/>
          <w:bottom w:val="nil"/>
          <w:right w:val="nil"/>
          <w:between w:val="nil"/>
          <w:bar w:val="nil"/>
        </w:pBdr>
        <w:tabs>
          <w:tab w:val="clear" w:pos="1164"/>
          <w:tab w:val="left" w:pos="0"/>
        </w:tabs>
        <w:suppressAutoHyphens w:val="0"/>
        <w:autoSpaceDN/>
        <w:ind w:left="720" w:right="283"/>
        <w:jc w:val="both"/>
        <w:rPr>
          <w:rFonts w:asciiTheme="majorHAnsi" w:eastAsia="Calibri" w:hAnsiTheme="majorHAnsi" w:cstheme="majorHAnsi"/>
          <w:color w:val="002060"/>
          <w:spacing w:val="0"/>
          <w:sz w:val="22"/>
          <w:szCs w:val="22"/>
        </w:rPr>
      </w:pPr>
    </w:p>
    <w:p w14:paraId="32BF1197" w14:textId="77777777" w:rsidR="00305CDA" w:rsidRPr="005E74DF" w:rsidRDefault="00305CDA" w:rsidP="00335B01">
      <w:pPr>
        <w:pStyle w:val="BodyTextBullet1"/>
        <w:pBdr>
          <w:top w:val="nil"/>
          <w:left w:val="nil"/>
          <w:bottom w:val="nil"/>
          <w:right w:val="nil"/>
          <w:between w:val="nil"/>
          <w:bar w:val="nil"/>
        </w:pBdr>
        <w:tabs>
          <w:tab w:val="clear" w:pos="1164"/>
          <w:tab w:val="left" w:pos="0"/>
        </w:tabs>
        <w:suppressAutoHyphens w:val="0"/>
        <w:autoSpaceDN/>
        <w:ind w:right="283"/>
        <w:jc w:val="both"/>
        <w:rPr>
          <w:rFonts w:asciiTheme="majorHAnsi" w:eastAsia="Calibri" w:hAnsiTheme="majorHAnsi" w:cstheme="majorHAnsi"/>
          <w:color w:val="002060"/>
          <w:spacing w:val="0"/>
          <w:sz w:val="22"/>
          <w:szCs w:val="22"/>
        </w:rPr>
      </w:pPr>
    </w:p>
    <w:p w14:paraId="4E9ECD07" w14:textId="77777777" w:rsidR="00305CDA" w:rsidRPr="005E74DF" w:rsidRDefault="00305CDA" w:rsidP="00335B01">
      <w:pPr>
        <w:pStyle w:val="BodyTextBullet1"/>
        <w:pBdr>
          <w:top w:val="nil"/>
          <w:left w:val="nil"/>
          <w:bottom w:val="nil"/>
          <w:right w:val="nil"/>
          <w:between w:val="nil"/>
          <w:bar w:val="nil"/>
        </w:pBdr>
        <w:tabs>
          <w:tab w:val="clear" w:pos="1164"/>
          <w:tab w:val="left" w:pos="0"/>
        </w:tabs>
        <w:suppressAutoHyphens w:val="0"/>
        <w:autoSpaceDN/>
        <w:ind w:right="283"/>
        <w:jc w:val="both"/>
        <w:rPr>
          <w:rFonts w:asciiTheme="majorHAnsi" w:eastAsia="Calibri" w:hAnsiTheme="majorHAnsi" w:cstheme="majorHAnsi"/>
          <w:color w:val="002060"/>
          <w:spacing w:val="0"/>
          <w:sz w:val="22"/>
          <w:szCs w:val="22"/>
        </w:rPr>
      </w:pPr>
    </w:p>
    <w:p w14:paraId="29BE9C2D" w14:textId="41566726" w:rsidR="00B17178" w:rsidRPr="005E74DF" w:rsidRDefault="00B17178" w:rsidP="008F3386">
      <w:pPr>
        <w:pStyle w:val="ListParagraph"/>
        <w:tabs>
          <w:tab w:val="left" w:pos="0"/>
        </w:tabs>
        <w:spacing w:before="80" w:after="80" w:line="240" w:lineRule="auto"/>
        <w:ind w:left="0"/>
        <w:jc w:val="both"/>
        <w:rPr>
          <w:rFonts w:asciiTheme="majorHAnsi" w:hAnsiTheme="majorHAnsi" w:cstheme="majorHAnsi"/>
          <w:color w:val="002060"/>
        </w:rPr>
      </w:pPr>
    </w:p>
    <w:sectPr w:rsidR="00B17178" w:rsidRPr="005E74DF">
      <w:pgSz w:w="11906" w:h="16838"/>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C4C45" w14:textId="77777777" w:rsidR="00AE284B" w:rsidRDefault="00AE284B" w:rsidP="00021E7E">
      <w:pPr>
        <w:spacing w:after="0" w:line="240" w:lineRule="auto"/>
      </w:pPr>
      <w:r>
        <w:separator/>
      </w:r>
    </w:p>
  </w:endnote>
  <w:endnote w:type="continuationSeparator" w:id="0">
    <w:p w14:paraId="7BC8369B" w14:textId="77777777" w:rsidR="00AE284B" w:rsidRDefault="00AE284B" w:rsidP="00021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Bau Pro">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258E72" w14:textId="77777777" w:rsidR="00AE284B" w:rsidRDefault="00AE284B" w:rsidP="00021E7E">
      <w:pPr>
        <w:spacing w:after="0" w:line="240" w:lineRule="auto"/>
      </w:pPr>
      <w:r>
        <w:separator/>
      </w:r>
    </w:p>
  </w:footnote>
  <w:footnote w:type="continuationSeparator" w:id="0">
    <w:p w14:paraId="023D2273" w14:textId="77777777" w:rsidR="00AE284B" w:rsidRDefault="00AE284B" w:rsidP="00021E7E">
      <w:pPr>
        <w:spacing w:after="0" w:line="240" w:lineRule="auto"/>
      </w:pPr>
      <w:r>
        <w:continuationSeparator/>
      </w:r>
    </w:p>
  </w:footnote>
  <w:footnote w:id="1">
    <w:p w14:paraId="7D6C0492" w14:textId="77777777" w:rsidR="005805EA" w:rsidRDefault="00021E7E" w:rsidP="005805EA">
      <w:pPr>
        <w:pStyle w:val="docsubtitlelevel1bis"/>
        <w:rPr>
          <w:rFonts w:asciiTheme="majorHAnsi" w:eastAsia="Calibri" w:hAnsiTheme="majorHAnsi" w:cstheme="majorHAnsi"/>
          <w:b/>
          <w:bCs/>
          <w:color w:val="002060"/>
          <w:sz w:val="18"/>
          <w:szCs w:val="18"/>
        </w:rPr>
      </w:pPr>
      <w:r w:rsidRPr="00021E7E">
        <w:rPr>
          <w:rFonts w:asciiTheme="majorHAnsi" w:eastAsia="Calibri" w:hAnsiTheme="majorHAnsi" w:cstheme="majorHAnsi"/>
          <w:color w:val="002060"/>
          <w:sz w:val="22"/>
          <w:szCs w:val="22"/>
          <w:vertAlign w:val="superscript"/>
        </w:rPr>
        <w:footnoteRef/>
      </w:r>
      <w:r>
        <w:t xml:space="preserve"> </w:t>
      </w:r>
      <w:r w:rsidRPr="00021E7E">
        <w:rPr>
          <w:rFonts w:asciiTheme="majorHAnsi" w:eastAsia="Calibri" w:hAnsiTheme="majorHAnsi" w:cstheme="majorHAnsi"/>
          <w:b/>
          <w:bCs/>
          <w:color w:val="002060"/>
          <w:sz w:val="18"/>
          <w:szCs w:val="18"/>
        </w:rPr>
        <w:t>Rule 240 : Unfinished business</w:t>
      </w:r>
    </w:p>
    <w:p w14:paraId="099EDD9B" w14:textId="055A89FB" w:rsidR="00021E7E" w:rsidRPr="005805EA" w:rsidRDefault="00021E7E" w:rsidP="005805EA">
      <w:pPr>
        <w:pStyle w:val="docsubtitlelevel1bis"/>
        <w:rPr>
          <w:rFonts w:asciiTheme="majorHAnsi" w:eastAsia="Calibri" w:hAnsiTheme="majorHAnsi" w:cstheme="majorHAnsi"/>
          <w:color w:val="002060"/>
          <w:sz w:val="22"/>
          <w:szCs w:val="22"/>
        </w:rPr>
      </w:pPr>
      <w:r w:rsidRPr="00021E7E">
        <w:rPr>
          <w:rFonts w:asciiTheme="majorHAnsi" w:hAnsiTheme="majorHAnsi" w:cstheme="majorHAnsi"/>
          <w:color w:val="002060"/>
          <w:sz w:val="18"/>
          <w:szCs w:val="18"/>
        </w:rPr>
        <w:t>At the end of the last part-session before elections, all Parliament's unfinished business shall be deemed to have lapsed, subject to the provisions of the second paragraph.</w:t>
      </w:r>
    </w:p>
    <w:p w14:paraId="72C7A4AC" w14:textId="5B1004A4" w:rsidR="00021E7E" w:rsidRPr="005805EA" w:rsidRDefault="00021E7E" w:rsidP="005805EA">
      <w:pPr>
        <w:spacing w:before="100" w:beforeAutospacing="1" w:after="100" w:afterAutospacing="1" w:line="240" w:lineRule="auto"/>
        <w:rPr>
          <w:rFonts w:asciiTheme="majorHAnsi" w:hAnsiTheme="majorHAnsi" w:cstheme="majorHAnsi"/>
          <w:color w:val="002060"/>
          <w:sz w:val="18"/>
          <w:szCs w:val="18"/>
        </w:rPr>
      </w:pPr>
      <w:r w:rsidRPr="00021E7E">
        <w:rPr>
          <w:rFonts w:asciiTheme="majorHAnsi" w:hAnsiTheme="majorHAnsi" w:cstheme="majorHAnsi"/>
          <w:color w:val="002060"/>
          <w:sz w:val="18"/>
          <w:szCs w:val="18"/>
        </w:rPr>
        <w:t>At the beginning of each parliamentary term, the Conference of Presidents shall take a decision on reasoned requests from parliamentary committees and other institutions to resume or continue the consideration of such unfinished business.</w:t>
      </w:r>
      <w:r w:rsidR="005805EA">
        <w:rPr>
          <w:rFonts w:asciiTheme="majorHAnsi" w:hAnsiTheme="majorHAnsi" w:cstheme="majorHAnsi"/>
          <w:color w:val="002060"/>
          <w:sz w:val="18"/>
          <w:szCs w:val="18"/>
        </w:rPr>
        <w:t xml:space="preserve"> </w:t>
      </w:r>
      <w:r w:rsidRPr="00021E7E">
        <w:rPr>
          <w:rFonts w:asciiTheme="majorHAnsi" w:hAnsiTheme="majorHAnsi" w:cstheme="majorHAnsi"/>
          <w:color w:val="002060"/>
          <w:sz w:val="18"/>
          <w:szCs w:val="18"/>
        </w:rPr>
        <w:t>These provisions shall not apply to petitions, citizens’ initiatives and communications that do not require a decision.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29EC"/>
    <w:multiLevelType w:val="hybridMultilevel"/>
    <w:tmpl w:val="085870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2C55D2C"/>
    <w:multiLevelType w:val="hybridMultilevel"/>
    <w:tmpl w:val="073615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611148"/>
    <w:multiLevelType w:val="multilevel"/>
    <w:tmpl w:val="539A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BF1DEA"/>
    <w:multiLevelType w:val="multilevel"/>
    <w:tmpl w:val="9166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74362"/>
    <w:multiLevelType w:val="hybridMultilevel"/>
    <w:tmpl w:val="CB8662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373288A"/>
    <w:multiLevelType w:val="hybridMultilevel"/>
    <w:tmpl w:val="E3ACDF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4D666AE"/>
    <w:multiLevelType w:val="hybridMultilevel"/>
    <w:tmpl w:val="916C43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951497C"/>
    <w:multiLevelType w:val="multilevel"/>
    <w:tmpl w:val="D7DA4610"/>
    <w:lvl w:ilvl="0">
      <w:start w:val="3"/>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EA1798"/>
    <w:multiLevelType w:val="multilevel"/>
    <w:tmpl w:val="E54635DA"/>
    <w:lvl w:ilvl="0">
      <w:start w:val="1"/>
      <w:numFmt w:val="lowerLetter"/>
      <w:lvlText w:val="%1."/>
      <w:lvlJc w:val="left"/>
      <w:pPr>
        <w:ind w:left="720" w:hanging="360"/>
      </w:pPr>
      <w:rPr>
        <w:color w:val="00206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766CC5"/>
    <w:multiLevelType w:val="hybridMultilevel"/>
    <w:tmpl w:val="02A24FD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0" w15:restartNumberingAfterBreak="0">
    <w:nsid w:val="3BEC125E"/>
    <w:multiLevelType w:val="hybridMultilevel"/>
    <w:tmpl w:val="CF4C2704"/>
    <w:lvl w:ilvl="0" w:tplc="2F82FF24">
      <w:start w:val="1"/>
      <w:numFmt w:val="bullet"/>
      <w:lvlText w:val=""/>
      <w:lvlJc w:val="left"/>
      <w:pPr>
        <w:ind w:left="1636" w:hanging="360"/>
      </w:pPr>
      <w:rPr>
        <w:rFonts w:ascii="Symbol" w:hAnsi="Symbol" w:hint="default"/>
        <w:color w:val="002060"/>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 w15:restartNumberingAfterBreak="0">
    <w:nsid w:val="440F28C7"/>
    <w:multiLevelType w:val="hybridMultilevel"/>
    <w:tmpl w:val="65061B12"/>
    <w:lvl w:ilvl="0" w:tplc="76A2A9B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4279C6"/>
    <w:multiLevelType w:val="hybridMultilevel"/>
    <w:tmpl w:val="5BBEE4B0"/>
    <w:lvl w:ilvl="0" w:tplc="77DEEFD4">
      <w:start w:val="1047"/>
      <w:numFmt w:val="bullet"/>
      <w:lvlText w:val="-"/>
      <w:lvlJc w:val="left"/>
      <w:pPr>
        <w:ind w:left="408" w:hanging="360"/>
      </w:pPr>
      <w:rPr>
        <w:rFonts w:ascii="Calibri" w:eastAsia="Calibri" w:hAnsi="Calibri" w:cs="Calibri" w:hint="default"/>
      </w:rPr>
    </w:lvl>
    <w:lvl w:ilvl="1" w:tplc="20000003" w:tentative="1">
      <w:start w:val="1"/>
      <w:numFmt w:val="bullet"/>
      <w:lvlText w:val="o"/>
      <w:lvlJc w:val="left"/>
      <w:pPr>
        <w:ind w:left="1128" w:hanging="360"/>
      </w:pPr>
      <w:rPr>
        <w:rFonts w:ascii="Courier New" w:hAnsi="Courier New" w:cs="Courier New" w:hint="default"/>
      </w:rPr>
    </w:lvl>
    <w:lvl w:ilvl="2" w:tplc="20000005" w:tentative="1">
      <w:start w:val="1"/>
      <w:numFmt w:val="bullet"/>
      <w:lvlText w:val=""/>
      <w:lvlJc w:val="left"/>
      <w:pPr>
        <w:ind w:left="1848" w:hanging="360"/>
      </w:pPr>
      <w:rPr>
        <w:rFonts w:ascii="Wingdings" w:hAnsi="Wingdings" w:hint="default"/>
      </w:rPr>
    </w:lvl>
    <w:lvl w:ilvl="3" w:tplc="20000001" w:tentative="1">
      <w:start w:val="1"/>
      <w:numFmt w:val="bullet"/>
      <w:lvlText w:val=""/>
      <w:lvlJc w:val="left"/>
      <w:pPr>
        <w:ind w:left="2568" w:hanging="360"/>
      </w:pPr>
      <w:rPr>
        <w:rFonts w:ascii="Symbol" w:hAnsi="Symbol" w:hint="default"/>
      </w:rPr>
    </w:lvl>
    <w:lvl w:ilvl="4" w:tplc="20000003" w:tentative="1">
      <w:start w:val="1"/>
      <w:numFmt w:val="bullet"/>
      <w:lvlText w:val="o"/>
      <w:lvlJc w:val="left"/>
      <w:pPr>
        <w:ind w:left="3288" w:hanging="360"/>
      </w:pPr>
      <w:rPr>
        <w:rFonts w:ascii="Courier New" w:hAnsi="Courier New" w:cs="Courier New" w:hint="default"/>
      </w:rPr>
    </w:lvl>
    <w:lvl w:ilvl="5" w:tplc="20000005" w:tentative="1">
      <w:start w:val="1"/>
      <w:numFmt w:val="bullet"/>
      <w:lvlText w:val=""/>
      <w:lvlJc w:val="left"/>
      <w:pPr>
        <w:ind w:left="4008" w:hanging="360"/>
      </w:pPr>
      <w:rPr>
        <w:rFonts w:ascii="Wingdings" w:hAnsi="Wingdings" w:hint="default"/>
      </w:rPr>
    </w:lvl>
    <w:lvl w:ilvl="6" w:tplc="20000001" w:tentative="1">
      <w:start w:val="1"/>
      <w:numFmt w:val="bullet"/>
      <w:lvlText w:val=""/>
      <w:lvlJc w:val="left"/>
      <w:pPr>
        <w:ind w:left="4728" w:hanging="360"/>
      </w:pPr>
      <w:rPr>
        <w:rFonts w:ascii="Symbol" w:hAnsi="Symbol" w:hint="default"/>
      </w:rPr>
    </w:lvl>
    <w:lvl w:ilvl="7" w:tplc="20000003" w:tentative="1">
      <w:start w:val="1"/>
      <w:numFmt w:val="bullet"/>
      <w:lvlText w:val="o"/>
      <w:lvlJc w:val="left"/>
      <w:pPr>
        <w:ind w:left="5448" w:hanging="360"/>
      </w:pPr>
      <w:rPr>
        <w:rFonts w:ascii="Courier New" w:hAnsi="Courier New" w:cs="Courier New" w:hint="default"/>
      </w:rPr>
    </w:lvl>
    <w:lvl w:ilvl="8" w:tplc="20000005" w:tentative="1">
      <w:start w:val="1"/>
      <w:numFmt w:val="bullet"/>
      <w:lvlText w:val=""/>
      <w:lvlJc w:val="left"/>
      <w:pPr>
        <w:ind w:left="6168" w:hanging="360"/>
      </w:pPr>
      <w:rPr>
        <w:rFonts w:ascii="Wingdings" w:hAnsi="Wingdings" w:hint="default"/>
      </w:rPr>
    </w:lvl>
  </w:abstractNum>
  <w:abstractNum w:abstractNumId="13" w15:restartNumberingAfterBreak="0">
    <w:nsid w:val="50616486"/>
    <w:multiLevelType w:val="hybridMultilevel"/>
    <w:tmpl w:val="CED8EF86"/>
    <w:lvl w:ilvl="0" w:tplc="268068C6">
      <w:start w:val="11"/>
      <w:numFmt w:val="bullet"/>
      <w:lvlText w:val="-"/>
      <w:lvlJc w:val="left"/>
      <w:pPr>
        <w:ind w:left="1080" w:hanging="360"/>
      </w:pPr>
      <w:rPr>
        <w:rFonts w:ascii="Bau Pro" w:eastAsia="Arial Unicode MS" w:hAnsi="Bau Pro" w:cs="Arial Unicode M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4" w15:restartNumberingAfterBreak="0">
    <w:nsid w:val="506A45CB"/>
    <w:multiLevelType w:val="hybridMultilevel"/>
    <w:tmpl w:val="EABAA766"/>
    <w:lvl w:ilvl="0" w:tplc="40E8995C">
      <w:start w:val="4"/>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59281DDA"/>
    <w:multiLevelType w:val="hybridMultilevel"/>
    <w:tmpl w:val="23DAB4CC"/>
    <w:lvl w:ilvl="0" w:tplc="64383E4A">
      <w:start w:val="8122"/>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4322D3C"/>
    <w:multiLevelType w:val="hybridMultilevel"/>
    <w:tmpl w:val="02EA1B76"/>
    <w:lvl w:ilvl="0" w:tplc="6EA07A7A">
      <w:start w:val="4"/>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6D12761"/>
    <w:multiLevelType w:val="hybridMultilevel"/>
    <w:tmpl w:val="F490014E"/>
    <w:lvl w:ilvl="0" w:tplc="7D48915A">
      <w:start w:val="1"/>
      <w:numFmt w:val="bullet"/>
      <w:lvlText w:val=""/>
      <w:lvlJc w:val="left"/>
      <w:pPr>
        <w:tabs>
          <w:tab w:val="num" w:pos="720"/>
        </w:tabs>
        <w:ind w:left="720" w:hanging="360"/>
      </w:pPr>
      <w:rPr>
        <w:rFonts w:ascii="Wingdings" w:hAnsi="Wingdings" w:hint="default"/>
      </w:rPr>
    </w:lvl>
    <w:lvl w:ilvl="1" w:tplc="A8068BD6" w:tentative="1">
      <w:start w:val="1"/>
      <w:numFmt w:val="bullet"/>
      <w:lvlText w:val=""/>
      <w:lvlJc w:val="left"/>
      <w:pPr>
        <w:tabs>
          <w:tab w:val="num" w:pos="1440"/>
        </w:tabs>
        <w:ind w:left="1440" w:hanging="360"/>
      </w:pPr>
      <w:rPr>
        <w:rFonts w:ascii="Wingdings" w:hAnsi="Wingdings" w:hint="default"/>
      </w:rPr>
    </w:lvl>
    <w:lvl w:ilvl="2" w:tplc="F37468AA" w:tentative="1">
      <w:start w:val="1"/>
      <w:numFmt w:val="bullet"/>
      <w:lvlText w:val=""/>
      <w:lvlJc w:val="left"/>
      <w:pPr>
        <w:tabs>
          <w:tab w:val="num" w:pos="2160"/>
        </w:tabs>
        <w:ind w:left="2160" w:hanging="360"/>
      </w:pPr>
      <w:rPr>
        <w:rFonts w:ascii="Wingdings" w:hAnsi="Wingdings" w:hint="default"/>
      </w:rPr>
    </w:lvl>
    <w:lvl w:ilvl="3" w:tplc="C1BE4E0A" w:tentative="1">
      <w:start w:val="1"/>
      <w:numFmt w:val="bullet"/>
      <w:lvlText w:val=""/>
      <w:lvlJc w:val="left"/>
      <w:pPr>
        <w:tabs>
          <w:tab w:val="num" w:pos="2880"/>
        </w:tabs>
        <w:ind w:left="2880" w:hanging="360"/>
      </w:pPr>
      <w:rPr>
        <w:rFonts w:ascii="Wingdings" w:hAnsi="Wingdings" w:hint="default"/>
      </w:rPr>
    </w:lvl>
    <w:lvl w:ilvl="4" w:tplc="2E76B828" w:tentative="1">
      <w:start w:val="1"/>
      <w:numFmt w:val="bullet"/>
      <w:lvlText w:val=""/>
      <w:lvlJc w:val="left"/>
      <w:pPr>
        <w:tabs>
          <w:tab w:val="num" w:pos="3600"/>
        </w:tabs>
        <w:ind w:left="3600" w:hanging="360"/>
      </w:pPr>
      <w:rPr>
        <w:rFonts w:ascii="Wingdings" w:hAnsi="Wingdings" w:hint="default"/>
      </w:rPr>
    </w:lvl>
    <w:lvl w:ilvl="5" w:tplc="65643D64" w:tentative="1">
      <w:start w:val="1"/>
      <w:numFmt w:val="bullet"/>
      <w:lvlText w:val=""/>
      <w:lvlJc w:val="left"/>
      <w:pPr>
        <w:tabs>
          <w:tab w:val="num" w:pos="4320"/>
        </w:tabs>
        <w:ind w:left="4320" w:hanging="360"/>
      </w:pPr>
      <w:rPr>
        <w:rFonts w:ascii="Wingdings" w:hAnsi="Wingdings" w:hint="default"/>
      </w:rPr>
    </w:lvl>
    <w:lvl w:ilvl="6" w:tplc="861A3828" w:tentative="1">
      <w:start w:val="1"/>
      <w:numFmt w:val="bullet"/>
      <w:lvlText w:val=""/>
      <w:lvlJc w:val="left"/>
      <w:pPr>
        <w:tabs>
          <w:tab w:val="num" w:pos="5040"/>
        </w:tabs>
        <w:ind w:left="5040" w:hanging="360"/>
      </w:pPr>
      <w:rPr>
        <w:rFonts w:ascii="Wingdings" w:hAnsi="Wingdings" w:hint="default"/>
      </w:rPr>
    </w:lvl>
    <w:lvl w:ilvl="7" w:tplc="B21452BA" w:tentative="1">
      <w:start w:val="1"/>
      <w:numFmt w:val="bullet"/>
      <w:lvlText w:val=""/>
      <w:lvlJc w:val="left"/>
      <w:pPr>
        <w:tabs>
          <w:tab w:val="num" w:pos="5760"/>
        </w:tabs>
        <w:ind w:left="5760" w:hanging="360"/>
      </w:pPr>
      <w:rPr>
        <w:rFonts w:ascii="Wingdings" w:hAnsi="Wingdings" w:hint="default"/>
      </w:rPr>
    </w:lvl>
    <w:lvl w:ilvl="8" w:tplc="1EC0F6B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1C6342"/>
    <w:multiLevelType w:val="hybridMultilevel"/>
    <w:tmpl w:val="215889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B782092"/>
    <w:multiLevelType w:val="hybridMultilevel"/>
    <w:tmpl w:val="B0A40F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71E3614B"/>
    <w:multiLevelType w:val="hybridMultilevel"/>
    <w:tmpl w:val="0D20E4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72600A8B"/>
    <w:multiLevelType w:val="hybridMultilevel"/>
    <w:tmpl w:val="0C5200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43F7825"/>
    <w:multiLevelType w:val="hybridMultilevel"/>
    <w:tmpl w:val="F9B2A8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76D224C5"/>
    <w:multiLevelType w:val="hybridMultilevel"/>
    <w:tmpl w:val="8766CB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27168360">
    <w:abstractNumId w:val="8"/>
  </w:num>
  <w:num w:numId="2" w16cid:durableId="815417448">
    <w:abstractNumId w:val="7"/>
  </w:num>
  <w:num w:numId="3" w16cid:durableId="1640113522">
    <w:abstractNumId w:val="10"/>
  </w:num>
  <w:num w:numId="4" w16cid:durableId="887105689">
    <w:abstractNumId w:val="9"/>
  </w:num>
  <w:num w:numId="5" w16cid:durableId="1614096839">
    <w:abstractNumId w:val="19"/>
  </w:num>
  <w:num w:numId="6" w16cid:durableId="1993827755">
    <w:abstractNumId w:val="5"/>
  </w:num>
  <w:num w:numId="7" w16cid:durableId="73356841">
    <w:abstractNumId w:val="6"/>
  </w:num>
  <w:num w:numId="8" w16cid:durableId="227964478">
    <w:abstractNumId w:val="22"/>
  </w:num>
  <w:num w:numId="9" w16cid:durableId="1240020285">
    <w:abstractNumId w:val="4"/>
  </w:num>
  <w:num w:numId="10" w16cid:durableId="343871334">
    <w:abstractNumId w:val="18"/>
  </w:num>
  <w:num w:numId="11" w16cid:durableId="1773820729">
    <w:abstractNumId w:val="20"/>
  </w:num>
  <w:num w:numId="12" w16cid:durableId="976645227">
    <w:abstractNumId w:val="1"/>
  </w:num>
  <w:num w:numId="13" w16cid:durableId="1300114717">
    <w:abstractNumId w:val="0"/>
  </w:num>
  <w:num w:numId="14" w16cid:durableId="1007557846">
    <w:abstractNumId w:val="3"/>
  </w:num>
  <w:num w:numId="15" w16cid:durableId="1493132561">
    <w:abstractNumId w:val="13"/>
  </w:num>
  <w:num w:numId="16" w16cid:durableId="1390107748">
    <w:abstractNumId w:val="12"/>
  </w:num>
  <w:num w:numId="17" w16cid:durableId="781806112">
    <w:abstractNumId w:val="17"/>
  </w:num>
  <w:num w:numId="18" w16cid:durableId="1527255342">
    <w:abstractNumId w:val="15"/>
  </w:num>
  <w:num w:numId="19" w16cid:durableId="199905989">
    <w:abstractNumId w:val="2"/>
  </w:num>
  <w:num w:numId="20" w16cid:durableId="2019961392">
    <w:abstractNumId w:val="14"/>
  </w:num>
  <w:num w:numId="21" w16cid:durableId="433356112">
    <w:abstractNumId w:val="16"/>
  </w:num>
  <w:num w:numId="22" w16cid:durableId="1815022393">
    <w:abstractNumId w:val="11"/>
  </w:num>
  <w:num w:numId="23" w16cid:durableId="1529873924">
    <w:abstractNumId w:val="21"/>
  </w:num>
  <w:num w:numId="24" w16cid:durableId="18170648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hideSpellingErrors/>
  <w:hideGrammatical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B4E"/>
    <w:rsid w:val="00000A23"/>
    <w:rsid w:val="000018F3"/>
    <w:rsid w:val="000023DD"/>
    <w:rsid w:val="00006EB4"/>
    <w:rsid w:val="00007268"/>
    <w:rsid w:val="00007D05"/>
    <w:rsid w:val="000109BD"/>
    <w:rsid w:val="00021E7E"/>
    <w:rsid w:val="00025E8F"/>
    <w:rsid w:val="00027AFE"/>
    <w:rsid w:val="00030241"/>
    <w:rsid w:val="00030A7F"/>
    <w:rsid w:val="00031172"/>
    <w:rsid w:val="000331A4"/>
    <w:rsid w:val="00040F4F"/>
    <w:rsid w:val="00041DEA"/>
    <w:rsid w:val="0004290F"/>
    <w:rsid w:val="00043988"/>
    <w:rsid w:val="00046F5C"/>
    <w:rsid w:val="00050B85"/>
    <w:rsid w:val="00052733"/>
    <w:rsid w:val="0005297A"/>
    <w:rsid w:val="00056299"/>
    <w:rsid w:val="00057C83"/>
    <w:rsid w:val="00060502"/>
    <w:rsid w:val="00063E93"/>
    <w:rsid w:val="00066623"/>
    <w:rsid w:val="00072E57"/>
    <w:rsid w:val="00075E25"/>
    <w:rsid w:val="00076631"/>
    <w:rsid w:val="000835A3"/>
    <w:rsid w:val="00083E86"/>
    <w:rsid w:val="0008598F"/>
    <w:rsid w:val="00085D4C"/>
    <w:rsid w:val="00085FD8"/>
    <w:rsid w:val="0008771B"/>
    <w:rsid w:val="00093E48"/>
    <w:rsid w:val="00095D67"/>
    <w:rsid w:val="00096499"/>
    <w:rsid w:val="00097B29"/>
    <w:rsid w:val="000A0D85"/>
    <w:rsid w:val="000A32D1"/>
    <w:rsid w:val="000A6E6D"/>
    <w:rsid w:val="000A7553"/>
    <w:rsid w:val="000A7F04"/>
    <w:rsid w:val="000B16E0"/>
    <w:rsid w:val="000B277E"/>
    <w:rsid w:val="000C2D6D"/>
    <w:rsid w:val="000C2D7F"/>
    <w:rsid w:val="000C33F0"/>
    <w:rsid w:val="000C3B40"/>
    <w:rsid w:val="000C5359"/>
    <w:rsid w:val="000C7E7C"/>
    <w:rsid w:val="000D0D19"/>
    <w:rsid w:val="000D3956"/>
    <w:rsid w:val="000D4782"/>
    <w:rsid w:val="000D4FDB"/>
    <w:rsid w:val="000E2702"/>
    <w:rsid w:val="000E4336"/>
    <w:rsid w:val="000E46F8"/>
    <w:rsid w:val="000E4D14"/>
    <w:rsid w:val="000F4AAE"/>
    <w:rsid w:val="000F72C3"/>
    <w:rsid w:val="00101C2F"/>
    <w:rsid w:val="00102E19"/>
    <w:rsid w:val="0010334C"/>
    <w:rsid w:val="00103B8C"/>
    <w:rsid w:val="00105224"/>
    <w:rsid w:val="00105557"/>
    <w:rsid w:val="00105698"/>
    <w:rsid w:val="00110F65"/>
    <w:rsid w:val="0011349F"/>
    <w:rsid w:val="001139C8"/>
    <w:rsid w:val="00113D8F"/>
    <w:rsid w:val="001153E4"/>
    <w:rsid w:val="00115994"/>
    <w:rsid w:val="00122E6A"/>
    <w:rsid w:val="001264AC"/>
    <w:rsid w:val="00130B98"/>
    <w:rsid w:val="00131487"/>
    <w:rsid w:val="00135A4C"/>
    <w:rsid w:val="00135E47"/>
    <w:rsid w:val="001409AE"/>
    <w:rsid w:val="001423EA"/>
    <w:rsid w:val="001546CB"/>
    <w:rsid w:val="00154E1B"/>
    <w:rsid w:val="001653A9"/>
    <w:rsid w:val="001712D5"/>
    <w:rsid w:val="0017328A"/>
    <w:rsid w:val="00173FCC"/>
    <w:rsid w:val="001757DC"/>
    <w:rsid w:val="00176B08"/>
    <w:rsid w:val="00182CC1"/>
    <w:rsid w:val="001855C5"/>
    <w:rsid w:val="00194520"/>
    <w:rsid w:val="001958F2"/>
    <w:rsid w:val="00195B90"/>
    <w:rsid w:val="001A08B2"/>
    <w:rsid w:val="001A3EB6"/>
    <w:rsid w:val="001A4EFE"/>
    <w:rsid w:val="001A7CC6"/>
    <w:rsid w:val="001B1F85"/>
    <w:rsid w:val="001B3BA9"/>
    <w:rsid w:val="001B4397"/>
    <w:rsid w:val="001B6A7F"/>
    <w:rsid w:val="001B72C1"/>
    <w:rsid w:val="001C14FC"/>
    <w:rsid w:val="001C79D5"/>
    <w:rsid w:val="001D0697"/>
    <w:rsid w:val="001D27F4"/>
    <w:rsid w:val="001D358F"/>
    <w:rsid w:val="001D7721"/>
    <w:rsid w:val="001E0764"/>
    <w:rsid w:val="001E0906"/>
    <w:rsid w:val="001E139B"/>
    <w:rsid w:val="001E175D"/>
    <w:rsid w:val="001E3D98"/>
    <w:rsid w:val="001E4B9C"/>
    <w:rsid w:val="001E519A"/>
    <w:rsid w:val="001F10D2"/>
    <w:rsid w:val="001F14BC"/>
    <w:rsid w:val="001F5A40"/>
    <w:rsid w:val="001F65E7"/>
    <w:rsid w:val="001F6E6C"/>
    <w:rsid w:val="00201560"/>
    <w:rsid w:val="00201BE8"/>
    <w:rsid w:val="00202A02"/>
    <w:rsid w:val="00204470"/>
    <w:rsid w:val="00207702"/>
    <w:rsid w:val="00207B72"/>
    <w:rsid w:val="0021180F"/>
    <w:rsid w:val="00212323"/>
    <w:rsid w:val="00214C5B"/>
    <w:rsid w:val="00216145"/>
    <w:rsid w:val="002171B7"/>
    <w:rsid w:val="00224029"/>
    <w:rsid w:val="002259DF"/>
    <w:rsid w:val="00232078"/>
    <w:rsid w:val="00232B7E"/>
    <w:rsid w:val="00236FE4"/>
    <w:rsid w:val="00237B02"/>
    <w:rsid w:val="0024413E"/>
    <w:rsid w:val="0024677E"/>
    <w:rsid w:val="00246C3B"/>
    <w:rsid w:val="00247399"/>
    <w:rsid w:val="00251C05"/>
    <w:rsid w:val="0025212A"/>
    <w:rsid w:val="00252415"/>
    <w:rsid w:val="002524F9"/>
    <w:rsid w:val="00252CB6"/>
    <w:rsid w:val="00254BED"/>
    <w:rsid w:val="00255092"/>
    <w:rsid w:val="00261814"/>
    <w:rsid w:val="0026193D"/>
    <w:rsid w:val="00264437"/>
    <w:rsid w:val="00270996"/>
    <w:rsid w:val="00271A79"/>
    <w:rsid w:val="00272018"/>
    <w:rsid w:val="00272393"/>
    <w:rsid w:val="00282BEA"/>
    <w:rsid w:val="0028599A"/>
    <w:rsid w:val="002910A8"/>
    <w:rsid w:val="00293D69"/>
    <w:rsid w:val="002952CB"/>
    <w:rsid w:val="002A04B6"/>
    <w:rsid w:val="002A0B09"/>
    <w:rsid w:val="002A1959"/>
    <w:rsid w:val="002A2B2F"/>
    <w:rsid w:val="002A3F61"/>
    <w:rsid w:val="002A4384"/>
    <w:rsid w:val="002B1BBC"/>
    <w:rsid w:val="002B2B5A"/>
    <w:rsid w:val="002B3C8F"/>
    <w:rsid w:val="002B43AE"/>
    <w:rsid w:val="002B5474"/>
    <w:rsid w:val="002C5772"/>
    <w:rsid w:val="002C7222"/>
    <w:rsid w:val="002C7FD7"/>
    <w:rsid w:val="002D0FF8"/>
    <w:rsid w:val="002D26F6"/>
    <w:rsid w:val="002D32C5"/>
    <w:rsid w:val="002D54E7"/>
    <w:rsid w:val="002D763C"/>
    <w:rsid w:val="002E6A71"/>
    <w:rsid w:val="002E6B00"/>
    <w:rsid w:val="002E6E78"/>
    <w:rsid w:val="002E767F"/>
    <w:rsid w:val="002E7C85"/>
    <w:rsid w:val="002F051D"/>
    <w:rsid w:val="002F2327"/>
    <w:rsid w:val="002F29E5"/>
    <w:rsid w:val="002F38A8"/>
    <w:rsid w:val="002F4E24"/>
    <w:rsid w:val="002F64B2"/>
    <w:rsid w:val="002F7076"/>
    <w:rsid w:val="00301E60"/>
    <w:rsid w:val="00303D03"/>
    <w:rsid w:val="00305BFB"/>
    <w:rsid w:val="00305CDA"/>
    <w:rsid w:val="0030722B"/>
    <w:rsid w:val="0030751F"/>
    <w:rsid w:val="00312FE5"/>
    <w:rsid w:val="00315D68"/>
    <w:rsid w:val="0031653B"/>
    <w:rsid w:val="00317AAF"/>
    <w:rsid w:val="00320980"/>
    <w:rsid w:val="00322949"/>
    <w:rsid w:val="00322F52"/>
    <w:rsid w:val="003235E5"/>
    <w:rsid w:val="003264F1"/>
    <w:rsid w:val="0032756A"/>
    <w:rsid w:val="00327B7B"/>
    <w:rsid w:val="0033164A"/>
    <w:rsid w:val="003317B1"/>
    <w:rsid w:val="003323DE"/>
    <w:rsid w:val="003342BA"/>
    <w:rsid w:val="00335B01"/>
    <w:rsid w:val="0034044F"/>
    <w:rsid w:val="00340C05"/>
    <w:rsid w:val="003441DF"/>
    <w:rsid w:val="00346142"/>
    <w:rsid w:val="00346F1D"/>
    <w:rsid w:val="00347FB6"/>
    <w:rsid w:val="003605DE"/>
    <w:rsid w:val="0036139C"/>
    <w:rsid w:val="00361F84"/>
    <w:rsid w:val="0036379B"/>
    <w:rsid w:val="00363CF8"/>
    <w:rsid w:val="00363EF5"/>
    <w:rsid w:val="00367A75"/>
    <w:rsid w:val="00372AC8"/>
    <w:rsid w:val="0037434B"/>
    <w:rsid w:val="003767D6"/>
    <w:rsid w:val="0038045E"/>
    <w:rsid w:val="00380CF9"/>
    <w:rsid w:val="00380F31"/>
    <w:rsid w:val="00381E2C"/>
    <w:rsid w:val="00384887"/>
    <w:rsid w:val="00386AC7"/>
    <w:rsid w:val="003941A3"/>
    <w:rsid w:val="003A1C22"/>
    <w:rsid w:val="003A5FDE"/>
    <w:rsid w:val="003A6C0D"/>
    <w:rsid w:val="003B0A87"/>
    <w:rsid w:val="003B2472"/>
    <w:rsid w:val="003B37DE"/>
    <w:rsid w:val="003B3BC5"/>
    <w:rsid w:val="003B4A55"/>
    <w:rsid w:val="003B5375"/>
    <w:rsid w:val="003B76B6"/>
    <w:rsid w:val="003C52E1"/>
    <w:rsid w:val="003C5F29"/>
    <w:rsid w:val="003D150B"/>
    <w:rsid w:val="003D1A02"/>
    <w:rsid w:val="003D3024"/>
    <w:rsid w:val="003D3073"/>
    <w:rsid w:val="003D45E7"/>
    <w:rsid w:val="003E17D6"/>
    <w:rsid w:val="003E1991"/>
    <w:rsid w:val="003E59DD"/>
    <w:rsid w:val="003F3605"/>
    <w:rsid w:val="003F46E9"/>
    <w:rsid w:val="003F743C"/>
    <w:rsid w:val="00412F9E"/>
    <w:rsid w:val="00420BDE"/>
    <w:rsid w:val="00421C6F"/>
    <w:rsid w:val="00427A51"/>
    <w:rsid w:val="004328D3"/>
    <w:rsid w:val="00435AD5"/>
    <w:rsid w:val="00440732"/>
    <w:rsid w:val="004417B2"/>
    <w:rsid w:val="004419D8"/>
    <w:rsid w:val="00442A35"/>
    <w:rsid w:val="00450390"/>
    <w:rsid w:val="004564FD"/>
    <w:rsid w:val="004571C0"/>
    <w:rsid w:val="0046407A"/>
    <w:rsid w:val="00464B81"/>
    <w:rsid w:val="004650A5"/>
    <w:rsid w:val="00470356"/>
    <w:rsid w:val="00473148"/>
    <w:rsid w:val="0047354B"/>
    <w:rsid w:val="00480B2D"/>
    <w:rsid w:val="00483476"/>
    <w:rsid w:val="00483A71"/>
    <w:rsid w:val="00484D79"/>
    <w:rsid w:val="004853C2"/>
    <w:rsid w:val="004929E7"/>
    <w:rsid w:val="00494678"/>
    <w:rsid w:val="00494FA9"/>
    <w:rsid w:val="004967B5"/>
    <w:rsid w:val="004A24EE"/>
    <w:rsid w:val="004A2BF8"/>
    <w:rsid w:val="004A3B9E"/>
    <w:rsid w:val="004A4516"/>
    <w:rsid w:val="004A5610"/>
    <w:rsid w:val="004B3B07"/>
    <w:rsid w:val="004B7501"/>
    <w:rsid w:val="004C2ECB"/>
    <w:rsid w:val="004D252D"/>
    <w:rsid w:val="004D34B4"/>
    <w:rsid w:val="004D5794"/>
    <w:rsid w:val="004D5EC9"/>
    <w:rsid w:val="004D6933"/>
    <w:rsid w:val="004E4A05"/>
    <w:rsid w:val="004E661C"/>
    <w:rsid w:val="004E7A4D"/>
    <w:rsid w:val="004F3A56"/>
    <w:rsid w:val="004F405D"/>
    <w:rsid w:val="004F4A13"/>
    <w:rsid w:val="00502489"/>
    <w:rsid w:val="00502599"/>
    <w:rsid w:val="00503AA3"/>
    <w:rsid w:val="00503AD8"/>
    <w:rsid w:val="00505D89"/>
    <w:rsid w:val="00506D54"/>
    <w:rsid w:val="005071D2"/>
    <w:rsid w:val="00507C65"/>
    <w:rsid w:val="00511769"/>
    <w:rsid w:val="00511F4F"/>
    <w:rsid w:val="005133A8"/>
    <w:rsid w:val="00513DA4"/>
    <w:rsid w:val="00517128"/>
    <w:rsid w:val="00522A4A"/>
    <w:rsid w:val="00524448"/>
    <w:rsid w:val="00524AF7"/>
    <w:rsid w:val="00525AC4"/>
    <w:rsid w:val="00526DE9"/>
    <w:rsid w:val="00527901"/>
    <w:rsid w:val="00532E6D"/>
    <w:rsid w:val="00533928"/>
    <w:rsid w:val="00536415"/>
    <w:rsid w:val="0053766C"/>
    <w:rsid w:val="00537E03"/>
    <w:rsid w:val="0054482A"/>
    <w:rsid w:val="0054782F"/>
    <w:rsid w:val="00550B04"/>
    <w:rsid w:val="0055151C"/>
    <w:rsid w:val="00551A15"/>
    <w:rsid w:val="00555280"/>
    <w:rsid w:val="00556E5F"/>
    <w:rsid w:val="00557F99"/>
    <w:rsid w:val="0056203F"/>
    <w:rsid w:val="00562D5D"/>
    <w:rsid w:val="00564CC3"/>
    <w:rsid w:val="00565C44"/>
    <w:rsid w:val="00572172"/>
    <w:rsid w:val="00572B7E"/>
    <w:rsid w:val="00575488"/>
    <w:rsid w:val="00577E14"/>
    <w:rsid w:val="005805EA"/>
    <w:rsid w:val="00580FEA"/>
    <w:rsid w:val="00582D20"/>
    <w:rsid w:val="00584709"/>
    <w:rsid w:val="00592241"/>
    <w:rsid w:val="00592442"/>
    <w:rsid w:val="005959B6"/>
    <w:rsid w:val="005A1373"/>
    <w:rsid w:val="005A1751"/>
    <w:rsid w:val="005A190A"/>
    <w:rsid w:val="005A1A08"/>
    <w:rsid w:val="005A3A2B"/>
    <w:rsid w:val="005B1D82"/>
    <w:rsid w:val="005B7695"/>
    <w:rsid w:val="005B7CFA"/>
    <w:rsid w:val="005C05D1"/>
    <w:rsid w:val="005C1763"/>
    <w:rsid w:val="005C5A34"/>
    <w:rsid w:val="005D3C8F"/>
    <w:rsid w:val="005D4C29"/>
    <w:rsid w:val="005E00B7"/>
    <w:rsid w:val="005E0235"/>
    <w:rsid w:val="005E3562"/>
    <w:rsid w:val="005E4BFC"/>
    <w:rsid w:val="005E74DF"/>
    <w:rsid w:val="005F068F"/>
    <w:rsid w:val="005F239A"/>
    <w:rsid w:val="005F2C96"/>
    <w:rsid w:val="005F32F8"/>
    <w:rsid w:val="005F404C"/>
    <w:rsid w:val="005F4A67"/>
    <w:rsid w:val="005F5CAC"/>
    <w:rsid w:val="006051D2"/>
    <w:rsid w:val="006117A0"/>
    <w:rsid w:val="00614668"/>
    <w:rsid w:val="006162CC"/>
    <w:rsid w:val="00617644"/>
    <w:rsid w:val="00617A31"/>
    <w:rsid w:val="00617A8F"/>
    <w:rsid w:val="00617C24"/>
    <w:rsid w:val="006242AB"/>
    <w:rsid w:val="006247FE"/>
    <w:rsid w:val="006250E9"/>
    <w:rsid w:val="00635742"/>
    <w:rsid w:val="00637208"/>
    <w:rsid w:val="00637D7D"/>
    <w:rsid w:val="00640AD4"/>
    <w:rsid w:val="00642F8E"/>
    <w:rsid w:val="00647950"/>
    <w:rsid w:val="00653653"/>
    <w:rsid w:val="0065697E"/>
    <w:rsid w:val="00661EA6"/>
    <w:rsid w:val="006646E2"/>
    <w:rsid w:val="006665E0"/>
    <w:rsid w:val="0066694D"/>
    <w:rsid w:val="00673D4B"/>
    <w:rsid w:val="0067579E"/>
    <w:rsid w:val="00680176"/>
    <w:rsid w:val="00681B63"/>
    <w:rsid w:val="00692AC7"/>
    <w:rsid w:val="00695AEE"/>
    <w:rsid w:val="00697530"/>
    <w:rsid w:val="006A1B22"/>
    <w:rsid w:val="006A2F08"/>
    <w:rsid w:val="006A37AC"/>
    <w:rsid w:val="006A3EFA"/>
    <w:rsid w:val="006B1C43"/>
    <w:rsid w:val="006B304D"/>
    <w:rsid w:val="006B47A3"/>
    <w:rsid w:val="006B7A98"/>
    <w:rsid w:val="006C70F3"/>
    <w:rsid w:val="006D0C5C"/>
    <w:rsid w:val="006D1839"/>
    <w:rsid w:val="006D3AEA"/>
    <w:rsid w:val="006D3C81"/>
    <w:rsid w:val="006D5C7E"/>
    <w:rsid w:val="006D77DE"/>
    <w:rsid w:val="006E0CBD"/>
    <w:rsid w:val="006E4028"/>
    <w:rsid w:val="006E4A8C"/>
    <w:rsid w:val="006F4168"/>
    <w:rsid w:val="006F6C06"/>
    <w:rsid w:val="007011D2"/>
    <w:rsid w:val="00712601"/>
    <w:rsid w:val="007139BD"/>
    <w:rsid w:val="00721852"/>
    <w:rsid w:val="00721871"/>
    <w:rsid w:val="00732F1E"/>
    <w:rsid w:val="00733311"/>
    <w:rsid w:val="00744D6B"/>
    <w:rsid w:val="0074567E"/>
    <w:rsid w:val="0074714A"/>
    <w:rsid w:val="007474EC"/>
    <w:rsid w:val="0075126F"/>
    <w:rsid w:val="00751D53"/>
    <w:rsid w:val="007540A6"/>
    <w:rsid w:val="00754366"/>
    <w:rsid w:val="0076010D"/>
    <w:rsid w:val="00764593"/>
    <w:rsid w:val="00764D0E"/>
    <w:rsid w:val="00766412"/>
    <w:rsid w:val="00770106"/>
    <w:rsid w:val="00773F2E"/>
    <w:rsid w:val="007809FE"/>
    <w:rsid w:val="0078449E"/>
    <w:rsid w:val="00796F21"/>
    <w:rsid w:val="007A0FA6"/>
    <w:rsid w:val="007A25B8"/>
    <w:rsid w:val="007B0811"/>
    <w:rsid w:val="007B3453"/>
    <w:rsid w:val="007B4733"/>
    <w:rsid w:val="007C0E57"/>
    <w:rsid w:val="007C29DE"/>
    <w:rsid w:val="007C30F2"/>
    <w:rsid w:val="007C4A45"/>
    <w:rsid w:val="007C660E"/>
    <w:rsid w:val="007D16C1"/>
    <w:rsid w:val="007D22C5"/>
    <w:rsid w:val="007E1301"/>
    <w:rsid w:val="007E1EFF"/>
    <w:rsid w:val="007E254F"/>
    <w:rsid w:val="007E3EDF"/>
    <w:rsid w:val="007F08D6"/>
    <w:rsid w:val="007F45F6"/>
    <w:rsid w:val="007F5A5D"/>
    <w:rsid w:val="007F7FFC"/>
    <w:rsid w:val="00801986"/>
    <w:rsid w:val="00802947"/>
    <w:rsid w:val="008036A7"/>
    <w:rsid w:val="00803790"/>
    <w:rsid w:val="00804B05"/>
    <w:rsid w:val="00806F5F"/>
    <w:rsid w:val="00817361"/>
    <w:rsid w:val="00820E1F"/>
    <w:rsid w:val="008305E2"/>
    <w:rsid w:val="00834466"/>
    <w:rsid w:val="00837B83"/>
    <w:rsid w:val="008432FD"/>
    <w:rsid w:val="00850CE9"/>
    <w:rsid w:val="00851E01"/>
    <w:rsid w:val="00855E0E"/>
    <w:rsid w:val="00856503"/>
    <w:rsid w:val="00860EB6"/>
    <w:rsid w:val="00863098"/>
    <w:rsid w:val="00864360"/>
    <w:rsid w:val="00864FCA"/>
    <w:rsid w:val="0086502D"/>
    <w:rsid w:val="008655B7"/>
    <w:rsid w:val="00866E78"/>
    <w:rsid w:val="00867F5C"/>
    <w:rsid w:val="0087160F"/>
    <w:rsid w:val="00871C94"/>
    <w:rsid w:val="008723B6"/>
    <w:rsid w:val="008764E0"/>
    <w:rsid w:val="00877656"/>
    <w:rsid w:val="008779E0"/>
    <w:rsid w:val="008810D0"/>
    <w:rsid w:val="008815F5"/>
    <w:rsid w:val="00893588"/>
    <w:rsid w:val="0089394F"/>
    <w:rsid w:val="00895A22"/>
    <w:rsid w:val="0089700C"/>
    <w:rsid w:val="008A3EB2"/>
    <w:rsid w:val="008A4FF5"/>
    <w:rsid w:val="008A6E80"/>
    <w:rsid w:val="008B3475"/>
    <w:rsid w:val="008B3977"/>
    <w:rsid w:val="008B3F4E"/>
    <w:rsid w:val="008B6C66"/>
    <w:rsid w:val="008C206C"/>
    <w:rsid w:val="008C25A6"/>
    <w:rsid w:val="008C2881"/>
    <w:rsid w:val="008C4891"/>
    <w:rsid w:val="008C7BEB"/>
    <w:rsid w:val="008D0692"/>
    <w:rsid w:val="008D3BCB"/>
    <w:rsid w:val="008D54CE"/>
    <w:rsid w:val="008D7047"/>
    <w:rsid w:val="008E1BB7"/>
    <w:rsid w:val="008E263A"/>
    <w:rsid w:val="008E306E"/>
    <w:rsid w:val="008E3CD2"/>
    <w:rsid w:val="008E3DD7"/>
    <w:rsid w:val="008E5B9A"/>
    <w:rsid w:val="008E6DDF"/>
    <w:rsid w:val="008E7C32"/>
    <w:rsid w:val="008F046F"/>
    <w:rsid w:val="008F06FF"/>
    <w:rsid w:val="008F2F2D"/>
    <w:rsid w:val="008F3244"/>
    <w:rsid w:val="008F3386"/>
    <w:rsid w:val="008F4FF9"/>
    <w:rsid w:val="008F51B4"/>
    <w:rsid w:val="00902373"/>
    <w:rsid w:val="00905896"/>
    <w:rsid w:val="00905C47"/>
    <w:rsid w:val="009075A3"/>
    <w:rsid w:val="009101D4"/>
    <w:rsid w:val="009113F7"/>
    <w:rsid w:val="0091289E"/>
    <w:rsid w:val="009145C6"/>
    <w:rsid w:val="009154DD"/>
    <w:rsid w:val="0091772E"/>
    <w:rsid w:val="00925583"/>
    <w:rsid w:val="00926640"/>
    <w:rsid w:val="0092697B"/>
    <w:rsid w:val="00927423"/>
    <w:rsid w:val="009334DB"/>
    <w:rsid w:val="00936016"/>
    <w:rsid w:val="00940968"/>
    <w:rsid w:val="0094412C"/>
    <w:rsid w:val="00945637"/>
    <w:rsid w:val="00946D2F"/>
    <w:rsid w:val="00947CC9"/>
    <w:rsid w:val="00950472"/>
    <w:rsid w:val="009515C4"/>
    <w:rsid w:val="00951BF9"/>
    <w:rsid w:val="00953CD1"/>
    <w:rsid w:val="00953EA1"/>
    <w:rsid w:val="00957D77"/>
    <w:rsid w:val="009621F3"/>
    <w:rsid w:val="00962DD7"/>
    <w:rsid w:val="009657F5"/>
    <w:rsid w:val="00967C4E"/>
    <w:rsid w:val="009720D6"/>
    <w:rsid w:val="0097787F"/>
    <w:rsid w:val="00984389"/>
    <w:rsid w:val="00986415"/>
    <w:rsid w:val="00992A05"/>
    <w:rsid w:val="00993EE9"/>
    <w:rsid w:val="00995245"/>
    <w:rsid w:val="00995F4F"/>
    <w:rsid w:val="009A3E97"/>
    <w:rsid w:val="009A69FC"/>
    <w:rsid w:val="009A7D6B"/>
    <w:rsid w:val="009B076D"/>
    <w:rsid w:val="009B26FF"/>
    <w:rsid w:val="009B54FF"/>
    <w:rsid w:val="009B56C7"/>
    <w:rsid w:val="009B5CC0"/>
    <w:rsid w:val="009B6A2C"/>
    <w:rsid w:val="009B7A5B"/>
    <w:rsid w:val="009C08EE"/>
    <w:rsid w:val="009C0FE7"/>
    <w:rsid w:val="009C4BF2"/>
    <w:rsid w:val="009C5AB6"/>
    <w:rsid w:val="009C5F72"/>
    <w:rsid w:val="009D24C6"/>
    <w:rsid w:val="009D3FAE"/>
    <w:rsid w:val="009D628C"/>
    <w:rsid w:val="009D7D00"/>
    <w:rsid w:val="009D7E6F"/>
    <w:rsid w:val="009E1036"/>
    <w:rsid w:val="009E17C8"/>
    <w:rsid w:val="009E1F7C"/>
    <w:rsid w:val="009E37ED"/>
    <w:rsid w:val="009E3CA8"/>
    <w:rsid w:val="009E3F45"/>
    <w:rsid w:val="009E52FC"/>
    <w:rsid w:val="009E5403"/>
    <w:rsid w:val="009E7BF6"/>
    <w:rsid w:val="009F45C5"/>
    <w:rsid w:val="009F6B9E"/>
    <w:rsid w:val="009F6BED"/>
    <w:rsid w:val="00A04FE3"/>
    <w:rsid w:val="00A056A4"/>
    <w:rsid w:val="00A066A0"/>
    <w:rsid w:val="00A06895"/>
    <w:rsid w:val="00A07A92"/>
    <w:rsid w:val="00A106C9"/>
    <w:rsid w:val="00A10D6B"/>
    <w:rsid w:val="00A1146B"/>
    <w:rsid w:val="00A25B4C"/>
    <w:rsid w:val="00A313CF"/>
    <w:rsid w:val="00A329A3"/>
    <w:rsid w:val="00A32BA6"/>
    <w:rsid w:val="00A3667F"/>
    <w:rsid w:val="00A40B45"/>
    <w:rsid w:val="00A43CB7"/>
    <w:rsid w:val="00A44433"/>
    <w:rsid w:val="00A5378D"/>
    <w:rsid w:val="00A546D8"/>
    <w:rsid w:val="00A607AC"/>
    <w:rsid w:val="00A616BE"/>
    <w:rsid w:val="00A61A5B"/>
    <w:rsid w:val="00A63C3E"/>
    <w:rsid w:val="00A63FD7"/>
    <w:rsid w:val="00A645CF"/>
    <w:rsid w:val="00A65C7E"/>
    <w:rsid w:val="00A67C28"/>
    <w:rsid w:val="00A704E9"/>
    <w:rsid w:val="00A708F3"/>
    <w:rsid w:val="00A715F0"/>
    <w:rsid w:val="00A73C98"/>
    <w:rsid w:val="00A8106E"/>
    <w:rsid w:val="00A82065"/>
    <w:rsid w:val="00A82164"/>
    <w:rsid w:val="00A8474F"/>
    <w:rsid w:val="00A84D48"/>
    <w:rsid w:val="00A84DFA"/>
    <w:rsid w:val="00A9184C"/>
    <w:rsid w:val="00A92566"/>
    <w:rsid w:val="00A972B8"/>
    <w:rsid w:val="00A97681"/>
    <w:rsid w:val="00AA332A"/>
    <w:rsid w:val="00AA5E66"/>
    <w:rsid w:val="00AB2440"/>
    <w:rsid w:val="00AB36AF"/>
    <w:rsid w:val="00AB49DC"/>
    <w:rsid w:val="00AC24AD"/>
    <w:rsid w:val="00AC51F8"/>
    <w:rsid w:val="00AC55D0"/>
    <w:rsid w:val="00AD271B"/>
    <w:rsid w:val="00AD425D"/>
    <w:rsid w:val="00AD65A0"/>
    <w:rsid w:val="00AE13AC"/>
    <w:rsid w:val="00AE13F3"/>
    <w:rsid w:val="00AE26B0"/>
    <w:rsid w:val="00AE284B"/>
    <w:rsid w:val="00AE32A7"/>
    <w:rsid w:val="00AE44B6"/>
    <w:rsid w:val="00AE519B"/>
    <w:rsid w:val="00AE6E04"/>
    <w:rsid w:val="00AE7799"/>
    <w:rsid w:val="00AF114F"/>
    <w:rsid w:val="00AF2EFF"/>
    <w:rsid w:val="00AF3957"/>
    <w:rsid w:val="00AF604F"/>
    <w:rsid w:val="00B0016C"/>
    <w:rsid w:val="00B0194D"/>
    <w:rsid w:val="00B021BC"/>
    <w:rsid w:val="00B02346"/>
    <w:rsid w:val="00B05E76"/>
    <w:rsid w:val="00B10EE2"/>
    <w:rsid w:val="00B14697"/>
    <w:rsid w:val="00B16390"/>
    <w:rsid w:val="00B16A96"/>
    <w:rsid w:val="00B17178"/>
    <w:rsid w:val="00B20025"/>
    <w:rsid w:val="00B20BE4"/>
    <w:rsid w:val="00B21419"/>
    <w:rsid w:val="00B22F1B"/>
    <w:rsid w:val="00B2480B"/>
    <w:rsid w:val="00B252B1"/>
    <w:rsid w:val="00B34F65"/>
    <w:rsid w:val="00B35273"/>
    <w:rsid w:val="00B35F71"/>
    <w:rsid w:val="00B401D6"/>
    <w:rsid w:val="00B408E7"/>
    <w:rsid w:val="00B5036F"/>
    <w:rsid w:val="00B51069"/>
    <w:rsid w:val="00B5161D"/>
    <w:rsid w:val="00B55014"/>
    <w:rsid w:val="00B673CF"/>
    <w:rsid w:val="00B7059E"/>
    <w:rsid w:val="00B7483D"/>
    <w:rsid w:val="00B8434F"/>
    <w:rsid w:val="00B850A9"/>
    <w:rsid w:val="00B86397"/>
    <w:rsid w:val="00B91BC2"/>
    <w:rsid w:val="00B95461"/>
    <w:rsid w:val="00B96D71"/>
    <w:rsid w:val="00B973F6"/>
    <w:rsid w:val="00BA15BC"/>
    <w:rsid w:val="00BA4325"/>
    <w:rsid w:val="00BA5B53"/>
    <w:rsid w:val="00BA5FD6"/>
    <w:rsid w:val="00BA6E13"/>
    <w:rsid w:val="00BA755A"/>
    <w:rsid w:val="00BB1614"/>
    <w:rsid w:val="00BC1F0A"/>
    <w:rsid w:val="00BC2542"/>
    <w:rsid w:val="00BC42FC"/>
    <w:rsid w:val="00BC4728"/>
    <w:rsid w:val="00BC7333"/>
    <w:rsid w:val="00BC73D9"/>
    <w:rsid w:val="00BD0BCB"/>
    <w:rsid w:val="00BD1C25"/>
    <w:rsid w:val="00BD1C7C"/>
    <w:rsid w:val="00BD3830"/>
    <w:rsid w:val="00BD4645"/>
    <w:rsid w:val="00BD4E0F"/>
    <w:rsid w:val="00BD6726"/>
    <w:rsid w:val="00BD6930"/>
    <w:rsid w:val="00BE60AA"/>
    <w:rsid w:val="00BE792C"/>
    <w:rsid w:val="00BF0CFC"/>
    <w:rsid w:val="00BF22ED"/>
    <w:rsid w:val="00BF2712"/>
    <w:rsid w:val="00BF3329"/>
    <w:rsid w:val="00BF4D89"/>
    <w:rsid w:val="00BF7515"/>
    <w:rsid w:val="00C0260B"/>
    <w:rsid w:val="00C05BF4"/>
    <w:rsid w:val="00C063E3"/>
    <w:rsid w:val="00C0744E"/>
    <w:rsid w:val="00C118A8"/>
    <w:rsid w:val="00C14188"/>
    <w:rsid w:val="00C16BA1"/>
    <w:rsid w:val="00C2271B"/>
    <w:rsid w:val="00C23023"/>
    <w:rsid w:val="00C23AFC"/>
    <w:rsid w:val="00C274FD"/>
    <w:rsid w:val="00C30233"/>
    <w:rsid w:val="00C338F8"/>
    <w:rsid w:val="00C33A46"/>
    <w:rsid w:val="00C35700"/>
    <w:rsid w:val="00C361F4"/>
    <w:rsid w:val="00C37711"/>
    <w:rsid w:val="00C41597"/>
    <w:rsid w:val="00C43AD6"/>
    <w:rsid w:val="00C440A7"/>
    <w:rsid w:val="00C51E1E"/>
    <w:rsid w:val="00C53F04"/>
    <w:rsid w:val="00C61D9A"/>
    <w:rsid w:val="00C6760B"/>
    <w:rsid w:val="00C7331D"/>
    <w:rsid w:val="00C7645E"/>
    <w:rsid w:val="00C76C24"/>
    <w:rsid w:val="00C811BE"/>
    <w:rsid w:val="00C8249D"/>
    <w:rsid w:val="00C831F0"/>
    <w:rsid w:val="00C86BBB"/>
    <w:rsid w:val="00C960FE"/>
    <w:rsid w:val="00C96E35"/>
    <w:rsid w:val="00C97573"/>
    <w:rsid w:val="00CA1A0D"/>
    <w:rsid w:val="00CA3CD8"/>
    <w:rsid w:val="00CA74E6"/>
    <w:rsid w:val="00CA7DAD"/>
    <w:rsid w:val="00CB408C"/>
    <w:rsid w:val="00CB41ED"/>
    <w:rsid w:val="00CB497E"/>
    <w:rsid w:val="00CB6404"/>
    <w:rsid w:val="00CC01E8"/>
    <w:rsid w:val="00CC1B4C"/>
    <w:rsid w:val="00CC310C"/>
    <w:rsid w:val="00CC4106"/>
    <w:rsid w:val="00CC572E"/>
    <w:rsid w:val="00CC7571"/>
    <w:rsid w:val="00CD6742"/>
    <w:rsid w:val="00CD69DB"/>
    <w:rsid w:val="00CE00CC"/>
    <w:rsid w:val="00CE0921"/>
    <w:rsid w:val="00CE2BA1"/>
    <w:rsid w:val="00CE321D"/>
    <w:rsid w:val="00CE6F80"/>
    <w:rsid w:val="00CF175B"/>
    <w:rsid w:val="00CF1EA1"/>
    <w:rsid w:val="00CF7CC0"/>
    <w:rsid w:val="00D0008B"/>
    <w:rsid w:val="00D0012C"/>
    <w:rsid w:val="00D03257"/>
    <w:rsid w:val="00D036AD"/>
    <w:rsid w:val="00D068C0"/>
    <w:rsid w:val="00D078C2"/>
    <w:rsid w:val="00D10EBB"/>
    <w:rsid w:val="00D10FB3"/>
    <w:rsid w:val="00D16597"/>
    <w:rsid w:val="00D17AAD"/>
    <w:rsid w:val="00D228F9"/>
    <w:rsid w:val="00D30AFB"/>
    <w:rsid w:val="00D31381"/>
    <w:rsid w:val="00D33EBC"/>
    <w:rsid w:val="00D34D68"/>
    <w:rsid w:val="00D353D1"/>
    <w:rsid w:val="00D35DE1"/>
    <w:rsid w:val="00D363C6"/>
    <w:rsid w:val="00D366DF"/>
    <w:rsid w:val="00D40EE9"/>
    <w:rsid w:val="00D42317"/>
    <w:rsid w:val="00D502DF"/>
    <w:rsid w:val="00D53CCB"/>
    <w:rsid w:val="00D540CF"/>
    <w:rsid w:val="00D5598A"/>
    <w:rsid w:val="00D60125"/>
    <w:rsid w:val="00D60DCD"/>
    <w:rsid w:val="00D652D4"/>
    <w:rsid w:val="00D669B2"/>
    <w:rsid w:val="00D67114"/>
    <w:rsid w:val="00D71EE2"/>
    <w:rsid w:val="00D72B4F"/>
    <w:rsid w:val="00D7590E"/>
    <w:rsid w:val="00D760A2"/>
    <w:rsid w:val="00D76F7B"/>
    <w:rsid w:val="00D8446A"/>
    <w:rsid w:val="00D86793"/>
    <w:rsid w:val="00D86E71"/>
    <w:rsid w:val="00D87763"/>
    <w:rsid w:val="00D91478"/>
    <w:rsid w:val="00DA1B76"/>
    <w:rsid w:val="00DA3268"/>
    <w:rsid w:val="00DA567D"/>
    <w:rsid w:val="00DB296A"/>
    <w:rsid w:val="00DC0E34"/>
    <w:rsid w:val="00DD1184"/>
    <w:rsid w:val="00DD2EA2"/>
    <w:rsid w:val="00DE22D9"/>
    <w:rsid w:val="00DE2F9F"/>
    <w:rsid w:val="00DE3AAA"/>
    <w:rsid w:val="00DE7F80"/>
    <w:rsid w:val="00DF40F5"/>
    <w:rsid w:val="00DF6009"/>
    <w:rsid w:val="00DF679F"/>
    <w:rsid w:val="00DF70AE"/>
    <w:rsid w:val="00E0415C"/>
    <w:rsid w:val="00E048A6"/>
    <w:rsid w:val="00E05B5E"/>
    <w:rsid w:val="00E110C2"/>
    <w:rsid w:val="00E11392"/>
    <w:rsid w:val="00E128E8"/>
    <w:rsid w:val="00E12A3A"/>
    <w:rsid w:val="00E146A3"/>
    <w:rsid w:val="00E17E3C"/>
    <w:rsid w:val="00E20881"/>
    <w:rsid w:val="00E210AD"/>
    <w:rsid w:val="00E21142"/>
    <w:rsid w:val="00E211D2"/>
    <w:rsid w:val="00E22289"/>
    <w:rsid w:val="00E24C24"/>
    <w:rsid w:val="00E2655D"/>
    <w:rsid w:val="00E26E53"/>
    <w:rsid w:val="00E31BAC"/>
    <w:rsid w:val="00E37A4E"/>
    <w:rsid w:val="00E433F7"/>
    <w:rsid w:val="00E43B7B"/>
    <w:rsid w:val="00E50A2C"/>
    <w:rsid w:val="00E51A69"/>
    <w:rsid w:val="00E53721"/>
    <w:rsid w:val="00E5551A"/>
    <w:rsid w:val="00E557B4"/>
    <w:rsid w:val="00E56843"/>
    <w:rsid w:val="00E57E70"/>
    <w:rsid w:val="00E61A1C"/>
    <w:rsid w:val="00E621FC"/>
    <w:rsid w:val="00E708B6"/>
    <w:rsid w:val="00E729AE"/>
    <w:rsid w:val="00E72B2C"/>
    <w:rsid w:val="00E75762"/>
    <w:rsid w:val="00E75F8B"/>
    <w:rsid w:val="00E7793F"/>
    <w:rsid w:val="00E810B9"/>
    <w:rsid w:val="00E81210"/>
    <w:rsid w:val="00E81915"/>
    <w:rsid w:val="00E83FDF"/>
    <w:rsid w:val="00E84D3C"/>
    <w:rsid w:val="00E8573E"/>
    <w:rsid w:val="00E8737D"/>
    <w:rsid w:val="00E90997"/>
    <w:rsid w:val="00E922DE"/>
    <w:rsid w:val="00E93687"/>
    <w:rsid w:val="00E9525D"/>
    <w:rsid w:val="00E9528E"/>
    <w:rsid w:val="00E9655D"/>
    <w:rsid w:val="00E971C4"/>
    <w:rsid w:val="00EA306D"/>
    <w:rsid w:val="00EA6E28"/>
    <w:rsid w:val="00EB28EE"/>
    <w:rsid w:val="00EB3F43"/>
    <w:rsid w:val="00EB6142"/>
    <w:rsid w:val="00EB6A98"/>
    <w:rsid w:val="00EB7657"/>
    <w:rsid w:val="00EB7796"/>
    <w:rsid w:val="00EC15A4"/>
    <w:rsid w:val="00EC4C53"/>
    <w:rsid w:val="00EC71F7"/>
    <w:rsid w:val="00EC729B"/>
    <w:rsid w:val="00ED12CA"/>
    <w:rsid w:val="00ED1ABD"/>
    <w:rsid w:val="00ED21E5"/>
    <w:rsid w:val="00ED40E9"/>
    <w:rsid w:val="00ED4FB1"/>
    <w:rsid w:val="00EE02EA"/>
    <w:rsid w:val="00EE24FA"/>
    <w:rsid w:val="00EE250B"/>
    <w:rsid w:val="00EE25F1"/>
    <w:rsid w:val="00EE2AA7"/>
    <w:rsid w:val="00EE6B4E"/>
    <w:rsid w:val="00EE6E3D"/>
    <w:rsid w:val="00EF2A96"/>
    <w:rsid w:val="00EF41C8"/>
    <w:rsid w:val="00EF4755"/>
    <w:rsid w:val="00F00341"/>
    <w:rsid w:val="00F00F1F"/>
    <w:rsid w:val="00F11A85"/>
    <w:rsid w:val="00F12237"/>
    <w:rsid w:val="00F17B49"/>
    <w:rsid w:val="00F17E9A"/>
    <w:rsid w:val="00F20996"/>
    <w:rsid w:val="00F23D40"/>
    <w:rsid w:val="00F258BD"/>
    <w:rsid w:val="00F26AC4"/>
    <w:rsid w:val="00F310E4"/>
    <w:rsid w:val="00F349E3"/>
    <w:rsid w:val="00F4264D"/>
    <w:rsid w:val="00F42BF2"/>
    <w:rsid w:val="00F44753"/>
    <w:rsid w:val="00F4583E"/>
    <w:rsid w:val="00F45E64"/>
    <w:rsid w:val="00F45EC8"/>
    <w:rsid w:val="00F46284"/>
    <w:rsid w:val="00F47507"/>
    <w:rsid w:val="00F51DBB"/>
    <w:rsid w:val="00F60215"/>
    <w:rsid w:val="00F616D0"/>
    <w:rsid w:val="00F62051"/>
    <w:rsid w:val="00F62258"/>
    <w:rsid w:val="00F65805"/>
    <w:rsid w:val="00F66BB4"/>
    <w:rsid w:val="00F70793"/>
    <w:rsid w:val="00F723CC"/>
    <w:rsid w:val="00F73FA1"/>
    <w:rsid w:val="00F75D26"/>
    <w:rsid w:val="00F76915"/>
    <w:rsid w:val="00F806BF"/>
    <w:rsid w:val="00F84381"/>
    <w:rsid w:val="00F918AA"/>
    <w:rsid w:val="00F91B9A"/>
    <w:rsid w:val="00F92775"/>
    <w:rsid w:val="00F9486E"/>
    <w:rsid w:val="00F9570B"/>
    <w:rsid w:val="00FA0C41"/>
    <w:rsid w:val="00FA22C4"/>
    <w:rsid w:val="00FA5DB5"/>
    <w:rsid w:val="00FB1D28"/>
    <w:rsid w:val="00FB2B66"/>
    <w:rsid w:val="00FB3722"/>
    <w:rsid w:val="00FB69C8"/>
    <w:rsid w:val="00FB7843"/>
    <w:rsid w:val="00FC24CA"/>
    <w:rsid w:val="00FC32F9"/>
    <w:rsid w:val="00FC4467"/>
    <w:rsid w:val="00FC5EB1"/>
    <w:rsid w:val="00FC79FE"/>
    <w:rsid w:val="00FD45C8"/>
    <w:rsid w:val="00FD4C4A"/>
    <w:rsid w:val="00FD76CA"/>
    <w:rsid w:val="00FD7E25"/>
    <w:rsid w:val="00FE561E"/>
    <w:rsid w:val="00FE648A"/>
    <w:rsid w:val="00FF187A"/>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480905"/>
  <w15:docId w15:val="{51D69840-7CB0-40EE-93AF-C2444277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BE" w:bidi="ar-SA"/>
      </w:rPr>
    </w:rPrDefault>
    <w:pPrDefault>
      <w:pPr>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character" w:styleId="Strong">
    <w:name w:val="Strong"/>
    <w:basedOn w:val="DefaultParagraphFont"/>
    <w:uiPriority w:val="22"/>
    <w:qFormat/>
    <w:rsid w:val="00C0260B"/>
    <w:rPr>
      <w:b/>
      <w:bCs/>
    </w:rPr>
  </w:style>
  <w:style w:type="paragraph" w:styleId="ListParagraph">
    <w:name w:val="List Paragraph"/>
    <w:basedOn w:val="Normal"/>
    <w:uiPriority w:val="34"/>
    <w:qFormat/>
    <w:rsid w:val="00AA332A"/>
    <w:pPr>
      <w:ind w:left="720"/>
      <w:contextualSpacing/>
    </w:pPr>
  </w:style>
  <w:style w:type="paragraph" w:styleId="Revision">
    <w:name w:val="Revision"/>
    <w:hidden/>
    <w:uiPriority w:val="99"/>
    <w:semiHidden/>
    <w:rsid w:val="00851E01"/>
    <w:pPr>
      <w:spacing w:after="0" w:line="240" w:lineRule="auto"/>
    </w:pPr>
  </w:style>
  <w:style w:type="paragraph" w:customStyle="1" w:styleId="BodyTextBullet1">
    <w:name w:val="Body Text Bullet 1"/>
    <w:rsid w:val="00031172"/>
    <w:pPr>
      <w:tabs>
        <w:tab w:val="left" w:pos="1164"/>
      </w:tabs>
      <w:suppressAutoHyphens/>
      <w:autoSpaceDN w:val="0"/>
      <w:spacing w:after="0" w:line="240" w:lineRule="auto"/>
      <w:ind w:right="2721"/>
    </w:pPr>
    <w:rPr>
      <w:rFonts w:ascii="Bau Pro" w:eastAsia="Arial Unicode MS" w:hAnsi="Bau Pro" w:cs="Arial Unicode MS"/>
      <w:color w:val="383D83"/>
      <w:spacing w:val="-3"/>
      <w:sz w:val="20"/>
      <w:szCs w:val="20"/>
      <w:lang w:eastAsia="en-GB"/>
    </w:rPr>
  </w:style>
  <w:style w:type="paragraph" w:customStyle="1" w:styleId="xxxxxxmsonormal">
    <w:name w:val="x_x_x_x_x_x_msonormal"/>
    <w:basedOn w:val="Normal"/>
    <w:rsid w:val="00513DA4"/>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xxxxxcontentpasted0">
    <w:name w:val="x_x_x_x_x_contentpasted0"/>
    <w:basedOn w:val="DefaultParagraphFont"/>
    <w:rsid w:val="00513DA4"/>
  </w:style>
  <w:style w:type="paragraph" w:customStyle="1" w:styleId="xmsonormal">
    <w:name w:val="x_msonormal"/>
    <w:basedOn w:val="Normal"/>
    <w:rsid w:val="009B54F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D12C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F4D89"/>
    <w:rPr>
      <w:i/>
      <w:iCs/>
    </w:rPr>
  </w:style>
  <w:style w:type="paragraph" w:customStyle="1" w:styleId="bodytext1">
    <w:name w:val="bodytext1"/>
    <w:basedOn w:val="Normal"/>
    <w:rsid w:val="004E66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E661C"/>
    <w:rPr>
      <w:color w:val="0000FF"/>
      <w:u w:val="single"/>
    </w:rPr>
  </w:style>
  <w:style w:type="paragraph" w:customStyle="1" w:styleId="gmail-msonospacing">
    <w:name w:val="gmail-msonospacing"/>
    <w:basedOn w:val="Normal"/>
    <w:rsid w:val="00E43B7B"/>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5A5D"/>
    <w:rPr>
      <w:sz w:val="16"/>
      <w:szCs w:val="16"/>
    </w:rPr>
  </w:style>
  <w:style w:type="paragraph" w:styleId="CommentText">
    <w:name w:val="annotation text"/>
    <w:basedOn w:val="Normal"/>
    <w:link w:val="CommentTextChar"/>
    <w:uiPriority w:val="99"/>
    <w:unhideWhenUsed/>
    <w:rsid w:val="007F5A5D"/>
    <w:pPr>
      <w:spacing w:line="240" w:lineRule="auto"/>
    </w:pPr>
    <w:rPr>
      <w:sz w:val="20"/>
      <w:szCs w:val="20"/>
    </w:rPr>
  </w:style>
  <w:style w:type="character" w:customStyle="1" w:styleId="CommentTextChar">
    <w:name w:val="Comment Text Char"/>
    <w:basedOn w:val="DefaultParagraphFont"/>
    <w:link w:val="CommentText"/>
    <w:uiPriority w:val="99"/>
    <w:rsid w:val="007F5A5D"/>
    <w:rPr>
      <w:sz w:val="20"/>
      <w:szCs w:val="20"/>
    </w:rPr>
  </w:style>
  <w:style w:type="paragraph" w:styleId="CommentSubject">
    <w:name w:val="annotation subject"/>
    <w:basedOn w:val="CommentText"/>
    <w:next w:val="CommentText"/>
    <w:link w:val="CommentSubjectChar"/>
    <w:uiPriority w:val="99"/>
    <w:semiHidden/>
    <w:unhideWhenUsed/>
    <w:rsid w:val="007F5A5D"/>
    <w:rPr>
      <w:b/>
      <w:bCs/>
    </w:rPr>
  </w:style>
  <w:style w:type="character" w:customStyle="1" w:styleId="CommentSubjectChar">
    <w:name w:val="Comment Subject Char"/>
    <w:basedOn w:val="CommentTextChar"/>
    <w:link w:val="CommentSubject"/>
    <w:uiPriority w:val="99"/>
    <w:semiHidden/>
    <w:rsid w:val="007F5A5D"/>
    <w:rPr>
      <w:b/>
      <w:bCs/>
      <w:sz w:val="20"/>
      <w:szCs w:val="20"/>
    </w:rPr>
  </w:style>
  <w:style w:type="paragraph" w:styleId="FootnoteText">
    <w:name w:val="footnote text"/>
    <w:basedOn w:val="Normal"/>
    <w:link w:val="FootnoteTextChar"/>
    <w:uiPriority w:val="99"/>
    <w:semiHidden/>
    <w:unhideWhenUsed/>
    <w:rsid w:val="00021E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1E7E"/>
    <w:rPr>
      <w:sz w:val="20"/>
      <w:szCs w:val="20"/>
    </w:rPr>
  </w:style>
  <w:style w:type="character" w:styleId="FootnoteReference">
    <w:name w:val="footnote reference"/>
    <w:basedOn w:val="DefaultParagraphFont"/>
    <w:uiPriority w:val="99"/>
    <w:semiHidden/>
    <w:unhideWhenUsed/>
    <w:rsid w:val="00021E7E"/>
    <w:rPr>
      <w:vertAlign w:val="superscript"/>
    </w:rPr>
  </w:style>
  <w:style w:type="paragraph" w:customStyle="1" w:styleId="docsubtitlelevel1bis">
    <w:name w:val="doc_subtitle_level1_bis"/>
    <w:basedOn w:val="Normal"/>
    <w:rsid w:val="00021E7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237319">
      <w:bodyDiv w:val="1"/>
      <w:marLeft w:val="0"/>
      <w:marRight w:val="0"/>
      <w:marTop w:val="0"/>
      <w:marBottom w:val="0"/>
      <w:divBdr>
        <w:top w:val="none" w:sz="0" w:space="0" w:color="auto"/>
        <w:left w:val="none" w:sz="0" w:space="0" w:color="auto"/>
        <w:bottom w:val="none" w:sz="0" w:space="0" w:color="auto"/>
        <w:right w:val="none" w:sz="0" w:space="0" w:color="auto"/>
      </w:divBdr>
      <w:divsChild>
        <w:div w:id="605816066">
          <w:marLeft w:val="0"/>
          <w:marRight w:val="0"/>
          <w:marTop w:val="0"/>
          <w:marBottom w:val="0"/>
          <w:divBdr>
            <w:top w:val="none" w:sz="0" w:space="0" w:color="auto"/>
            <w:left w:val="none" w:sz="0" w:space="0" w:color="auto"/>
            <w:bottom w:val="none" w:sz="0" w:space="0" w:color="auto"/>
            <w:right w:val="none" w:sz="0" w:space="0" w:color="auto"/>
          </w:divBdr>
        </w:div>
        <w:div w:id="504520100">
          <w:marLeft w:val="0"/>
          <w:marRight w:val="0"/>
          <w:marTop w:val="0"/>
          <w:marBottom w:val="0"/>
          <w:divBdr>
            <w:top w:val="none" w:sz="0" w:space="0" w:color="auto"/>
            <w:left w:val="none" w:sz="0" w:space="0" w:color="auto"/>
            <w:bottom w:val="none" w:sz="0" w:space="0" w:color="auto"/>
            <w:right w:val="none" w:sz="0" w:space="0" w:color="auto"/>
          </w:divBdr>
        </w:div>
      </w:divsChild>
    </w:div>
    <w:div w:id="608009602">
      <w:bodyDiv w:val="1"/>
      <w:marLeft w:val="0"/>
      <w:marRight w:val="0"/>
      <w:marTop w:val="0"/>
      <w:marBottom w:val="0"/>
      <w:divBdr>
        <w:top w:val="none" w:sz="0" w:space="0" w:color="auto"/>
        <w:left w:val="none" w:sz="0" w:space="0" w:color="auto"/>
        <w:bottom w:val="none" w:sz="0" w:space="0" w:color="auto"/>
        <w:right w:val="none" w:sz="0" w:space="0" w:color="auto"/>
      </w:divBdr>
    </w:div>
    <w:div w:id="662054529">
      <w:bodyDiv w:val="1"/>
      <w:marLeft w:val="0"/>
      <w:marRight w:val="0"/>
      <w:marTop w:val="0"/>
      <w:marBottom w:val="0"/>
      <w:divBdr>
        <w:top w:val="none" w:sz="0" w:space="0" w:color="auto"/>
        <w:left w:val="none" w:sz="0" w:space="0" w:color="auto"/>
        <w:bottom w:val="none" w:sz="0" w:space="0" w:color="auto"/>
        <w:right w:val="none" w:sz="0" w:space="0" w:color="auto"/>
      </w:divBdr>
    </w:div>
    <w:div w:id="864755652">
      <w:bodyDiv w:val="1"/>
      <w:marLeft w:val="0"/>
      <w:marRight w:val="0"/>
      <w:marTop w:val="0"/>
      <w:marBottom w:val="0"/>
      <w:divBdr>
        <w:top w:val="none" w:sz="0" w:space="0" w:color="auto"/>
        <w:left w:val="none" w:sz="0" w:space="0" w:color="auto"/>
        <w:bottom w:val="none" w:sz="0" w:space="0" w:color="auto"/>
        <w:right w:val="none" w:sz="0" w:space="0" w:color="auto"/>
      </w:divBdr>
      <w:divsChild>
        <w:div w:id="987199701">
          <w:marLeft w:val="0"/>
          <w:marRight w:val="0"/>
          <w:marTop w:val="0"/>
          <w:marBottom w:val="0"/>
          <w:divBdr>
            <w:top w:val="none" w:sz="0" w:space="0" w:color="auto"/>
            <w:left w:val="none" w:sz="0" w:space="0" w:color="auto"/>
            <w:bottom w:val="none" w:sz="0" w:space="0" w:color="auto"/>
            <w:right w:val="none" w:sz="0" w:space="0" w:color="auto"/>
          </w:divBdr>
        </w:div>
      </w:divsChild>
    </w:div>
    <w:div w:id="1042167703">
      <w:bodyDiv w:val="1"/>
      <w:marLeft w:val="0"/>
      <w:marRight w:val="0"/>
      <w:marTop w:val="0"/>
      <w:marBottom w:val="0"/>
      <w:divBdr>
        <w:top w:val="none" w:sz="0" w:space="0" w:color="auto"/>
        <w:left w:val="none" w:sz="0" w:space="0" w:color="auto"/>
        <w:bottom w:val="none" w:sz="0" w:space="0" w:color="auto"/>
        <w:right w:val="none" w:sz="0" w:space="0" w:color="auto"/>
      </w:divBdr>
    </w:div>
    <w:div w:id="1104761568">
      <w:bodyDiv w:val="1"/>
      <w:marLeft w:val="0"/>
      <w:marRight w:val="0"/>
      <w:marTop w:val="0"/>
      <w:marBottom w:val="0"/>
      <w:divBdr>
        <w:top w:val="none" w:sz="0" w:space="0" w:color="auto"/>
        <w:left w:val="none" w:sz="0" w:space="0" w:color="auto"/>
        <w:bottom w:val="none" w:sz="0" w:space="0" w:color="auto"/>
        <w:right w:val="none" w:sz="0" w:space="0" w:color="auto"/>
      </w:divBdr>
    </w:div>
    <w:div w:id="1328023473">
      <w:bodyDiv w:val="1"/>
      <w:marLeft w:val="0"/>
      <w:marRight w:val="0"/>
      <w:marTop w:val="0"/>
      <w:marBottom w:val="0"/>
      <w:divBdr>
        <w:top w:val="none" w:sz="0" w:space="0" w:color="auto"/>
        <w:left w:val="none" w:sz="0" w:space="0" w:color="auto"/>
        <w:bottom w:val="none" w:sz="0" w:space="0" w:color="auto"/>
        <w:right w:val="none" w:sz="0" w:space="0" w:color="auto"/>
      </w:divBdr>
      <w:divsChild>
        <w:div w:id="1678922163">
          <w:marLeft w:val="547"/>
          <w:marRight w:val="288"/>
          <w:marTop w:val="0"/>
          <w:marBottom w:val="0"/>
          <w:divBdr>
            <w:top w:val="none" w:sz="0" w:space="0" w:color="auto"/>
            <w:left w:val="none" w:sz="0" w:space="0" w:color="auto"/>
            <w:bottom w:val="none" w:sz="0" w:space="0" w:color="auto"/>
            <w:right w:val="none" w:sz="0" w:space="0" w:color="auto"/>
          </w:divBdr>
        </w:div>
      </w:divsChild>
    </w:div>
    <w:div w:id="1389067221">
      <w:bodyDiv w:val="1"/>
      <w:marLeft w:val="0"/>
      <w:marRight w:val="0"/>
      <w:marTop w:val="0"/>
      <w:marBottom w:val="0"/>
      <w:divBdr>
        <w:top w:val="none" w:sz="0" w:space="0" w:color="auto"/>
        <w:left w:val="none" w:sz="0" w:space="0" w:color="auto"/>
        <w:bottom w:val="none" w:sz="0" w:space="0" w:color="auto"/>
        <w:right w:val="none" w:sz="0" w:space="0" w:color="auto"/>
      </w:divBdr>
    </w:div>
    <w:div w:id="1526942724">
      <w:bodyDiv w:val="1"/>
      <w:marLeft w:val="0"/>
      <w:marRight w:val="0"/>
      <w:marTop w:val="0"/>
      <w:marBottom w:val="0"/>
      <w:divBdr>
        <w:top w:val="none" w:sz="0" w:space="0" w:color="auto"/>
        <w:left w:val="none" w:sz="0" w:space="0" w:color="auto"/>
        <w:bottom w:val="none" w:sz="0" w:space="0" w:color="auto"/>
        <w:right w:val="none" w:sz="0" w:space="0" w:color="auto"/>
      </w:divBdr>
    </w:div>
    <w:div w:id="1534684049">
      <w:bodyDiv w:val="1"/>
      <w:marLeft w:val="0"/>
      <w:marRight w:val="0"/>
      <w:marTop w:val="0"/>
      <w:marBottom w:val="0"/>
      <w:divBdr>
        <w:top w:val="none" w:sz="0" w:space="0" w:color="auto"/>
        <w:left w:val="none" w:sz="0" w:space="0" w:color="auto"/>
        <w:bottom w:val="none" w:sz="0" w:space="0" w:color="auto"/>
        <w:right w:val="none" w:sz="0" w:space="0" w:color="auto"/>
      </w:divBdr>
    </w:div>
    <w:div w:id="1584101551">
      <w:bodyDiv w:val="1"/>
      <w:marLeft w:val="0"/>
      <w:marRight w:val="0"/>
      <w:marTop w:val="0"/>
      <w:marBottom w:val="0"/>
      <w:divBdr>
        <w:top w:val="none" w:sz="0" w:space="0" w:color="auto"/>
        <w:left w:val="none" w:sz="0" w:space="0" w:color="auto"/>
        <w:bottom w:val="none" w:sz="0" w:space="0" w:color="auto"/>
        <w:right w:val="none" w:sz="0" w:space="0" w:color="auto"/>
      </w:divBdr>
    </w:div>
    <w:div w:id="2030447600">
      <w:bodyDiv w:val="1"/>
      <w:marLeft w:val="0"/>
      <w:marRight w:val="0"/>
      <w:marTop w:val="0"/>
      <w:marBottom w:val="0"/>
      <w:divBdr>
        <w:top w:val="none" w:sz="0" w:space="0" w:color="auto"/>
        <w:left w:val="none" w:sz="0" w:space="0" w:color="auto"/>
        <w:bottom w:val="none" w:sz="0" w:space="0" w:color="auto"/>
        <w:right w:val="none" w:sz="0" w:space="0" w:color="auto"/>
      </w:divBdr>
    </w:div>
    <w:div w:id="2146770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78bf9ab601b477c8ee6fef4dfd411161">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fa588ab1a2db090209e614727a1577f2"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Props1.xml><?xml version="1.0" encoding="utf-8"?>
<ds:datastoreItem xmlns:ds="http://schemas.openxmlformats.org/officeDocument/2006/customXml" ds:itemID="{B1A46C3D-CD9B-46C9-A34C-15FF93C429D9}">
  <ds:schemaRefs>
    <ds:schemaRef ds:uri="http://schemas.openxmlformats.org/officeDocument/2006/bibliography"/>
  </ds:schemaRefs>
</ds:datastoreItem>
</file>

<file path=customXml/itemProps2.xml><?xml version="1.0" encoding="utf-8"?>
<ds:datastoreItem xmlns:ds="http://schemas.openxmlformats.org/officeDocument/2006/customXml" ds:itemID="{585F48D7-D4BC-4FCA-A3B1-0366653D3770}">
  <ds:schemaRefs>
    <ds:schemaRef ds:uri="http://schemas.microsoft.com/sharepoint/v3/contenttype/forms"/>
  </ds:schemaRefs>
</ds:datastoreItem>
</file>

<file path=customXml/itemProps3.xml><?xml version="1.0" encoding="utf-8"?>
<ds:datastoreItem xmlns:ds="http://schemas.openxmlformats.org/officeDocument/2006/customXml" ds:itemID="{84884BF0-8118-438C-BBCC-9608F781F854}"/>
</file>

<file path=customXml/itemProps4.xml><?xml version="1.0" encoding="utf-8"?>
<ds:datastoreItem xmlns:ds="http://schemas.openxmlformats.org/officeDocument/2006/customXml" ds:itemID="{EE9C5C8A-06D0-4D5D-860E-C420492015DE}">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1168</Words>
  <Characters>6660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Krystyna Bakhtina</dc:creator>
  <cp:lastModifiedBy>Krystyna Bakhtina</cp:lastModifiedBy>
  <cp:revision>4</cp:revision>
  <cp:lastPrinted>2024-04-24T12:38:00Z</cp:lastPrinted>
  <dcterms:created xsi:type="dcterms:W3CDTF">2024-04-24T12:32:00Z</dcterms:created>
  <dcterms:modified xsi:type="dcterms:W3CDTF">2024-04-24T12:39:00Z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GrammarlyDocumentId">
    <vt:lpwstr>4eacfd6884256a728901e78237c567e84086bbe82f6292e8cab46551c9d93851</vt:lpwstr>
  </property>
</Properties>
</file>